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7523" w14:textId="77777777" w:rsidR="0083568C" w:rsidRPr="008F7DFD" w:rsidRDefault="0083568C">
      <w:pPr>
        <w:pStyle w:val="BodyText"/>
        <w:widowControl/>
        <w:ind w:firstLine="705"/>
        <w:rPr>
          <w:rFonts w:ascii="Tahoma" w:hAnsi="Tahoma" w:cs="Tahoma"/>
          <w:b/>
          <w:bCs/>
          <w:sz w:val="22"/>
          <w:szCs w:val="22"/>
          <w:lang w:val="fr-CM"/>
        </w:rPr>
      </w:pPr>
    </w:p>
    <w:p w14:paraId="61318D30" w14:textId="77777777" w:rsidR="0083568C" w:rsidRDefault="00D729B1">
      <w:pPr>
        <w:pStyle w:val="BodyText"/>
        <w:widowControl/>
        <w:ind w:firstLine="705"/>
        <w:rPr>
          <w:rFonts w:ascii="Tahoma" w:hAnsi="Tahoma" w:cs="Tahoma"/>
          <w:b/>
          <w:bCs/>
          <w:sz w:val="22"/>
          <w:szCs w:val="22"/>
        </w:rPr>
      </w:pPr>
      <w:r>
        <w:rPr>
          <w:rFonts w:ascii="Calibri" w:eastAsia="Calibri" w:hAnsi="Calibri" w:cs="Calibri"/>
          <w:noProof/>
        </w:rPr>
        <w:drawing>
          <wp:anchor distT="0" distB="0" distL="114300" distR="114300" simplePos="0" relativeHeight="251660288" behindDoc="0" locked="0" layoutInCell="0" allowOverlap="1" wp14:anchorId="6491C16C" wp14:editId="46B62C98">
            <wp:simplePos x="0" y="0"/>
            <wp:positionH relativeFrom="column">
              <wp:posOffset>220980</wp:posOffset>
            </wp:positionH>
            <wp:positionV relativeFrom="paragraph">
              <wp:posOffset>123825</wp:posOffset>
            </wp:positionV>
            <wp:extent cx="2251710" cy="655320"/>
            <wp:effectExtent l="0" t="0" r="0" b="0"/>
            <wp:wrapNone/>
            <wp:docPr id="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14736" name="Image 3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5171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26399" w14:textId="77777777" w:rsidR="0083568C" w:rsidRDefault="0083568C">
      <w:pPr>
        <w:pStyle w:val="BodyText"/>
        <w:widowControl/>
        <w:ind w:firstLine="705"/>
        <w:rPr>
          <w:rFonts w:ascii="Tahoma" w:hAnsi="Tahoma" w:cs="Tahoma"/>
          <w:b/>
          <w:bCs/>
          <w:sz w:val="22"/>
          <w:szCs w:val="22"/>
        </w:rPr>
      </w:pPr>
    </w:p>
    <w:p w14:paraId="07B3B369" w14:textId="77777777" w:rsidR="0083568C" w:rsidRDefault="0083568C">
      <w:pPr>
        <w:pStyle w:val="BodyText"/>
        <w:widowControl/>
        <w:ind w:firstLine="705"/>
        <w:rPr>
          <w:rFonts w:ascii="Tahoma" w:hAnsi="Tahoma" w:cs="Tahoma"/>
          <w:b/>
          <w:bCs/>
          <w:sz w:val="22"/>
          <w:szCs w:val="22"/>
        </w:rPr>
      </w:pPr>
    </w:p>
    <w:p w14:paraId="13F679EC" w14:textId="77777777" w:rsidR="0083568C" w:rsidRDefault="0083568C">
      <w:pPr>
        <w:pStyle w:val="BodyText"/>
        <w:widowControl/>
        <w:ind w:firstLine="705"/>
        <w:rPr>
          <w:rFonts w:ascii="Tahoma" w:hAnsi="Tahoma" w:cs="Tahoma"/>
          <w:b/>
          <w:bCs/>
          <w:sz w:val="22"/>
          <w:szCs w:val="22"/>
        </w:rPr>
      </w:pPr>
    </w:p>
    <w:p w14:paraId="71AFFDBE" w14:textId="77777777" w:rsidR="0083568C" w:rsidRDefault="0083568C">
      <w:pPr>
        <w:pStyle w:val="BodyText"/>
        <w:widowControl/>
        <w:ind w:firstLine="705"/>
        <w:rPr>
          <w:rFonts w:ascii="Tahoma" w:hAnsi="Tahoma" w:cs="Tahoma"/>
          <w:b/>
          <w:bCs/>
          <w:sz w:val="22"/>
          <w:szCs w:val="22"/>
        </w:rPr>
      </w:pPr>
    </w:p>
    <w:p w14:paraId="07A645E8" w14:textId="77777777" w:rsidR="0083568C" w:rsidRDefault="0083568C">
      <w:pPr>
        <w:pStyle w:val="BodyText"/>
        <w:widowControl/>
        <w:ind w:firstLine="705"/>
        <w:rPr>
          <w:rFonts w:ascii="Tahoma" w:hAnsi="Tahoma" w:cs="Tahoma"/>
          <w:b/>
          <w:bCs/>
          <w:sz w:val="22"/>
          <w:szCs w:val="22"/>
        </w:rPr>
      </w:pPr>
    </w:p>
    <w:p w14:paraId="10D48DB5" w14:textId="77777777" w:rsidR="0083568C" w:rsidRDefault="0083568C">
      <w:pPr>
        <w:pStyle w:val="BodyText"/>
        <w:widowControl/>
        <w:ind w:firstLine="705"/>
        <w:rPr>
          <w:rFonts w:ascii="Tahoma" w:hAnsi="Tahoma" w:cs="Tahoma"/>
          <w:b/>
          <w:bCs/>
          <w:sz w:val="22"/>
          <w:szCs w:val="22"/>
        </w:rPr>
      </w:pPr>
    </w:p>
    <w:p w14:paraId="454D039D" w14:textId="77777777" w:rsidR="0083568C" w:rsidRDefault="0083568C">
      <w:pPr>
        <w:pStyle w:val="BodyText"/>
        <w:widowControl/>
        <w:ind w:firstLine="705"/>
        <w:rPr>
          <w:rFonts w:ascii="Tahoma" w:hAnsi="Tahoma" w:cs="Tahoma"/>
          <w:b/>
          <w:bCs/>
          <w:sz w:val="22"/>
          <w:szCs w:val="22"/>
        </w:rPr>
      </w:pPr>
    </w:p>
    <w:p w14:paraId="369073FB" w14:textId="77777777" w:rsidR="0083568C" w:rsidRDefault="0083568C">
      <w:pPr>
        <w:pStyle w:val="BodyText"/>
        <w:widowControl/>
        <w:ind w:firstLine="705"/>
        <w:rPr>
          <w:rFonts w:ascii="Tahoma" w:hAnsi="Tahoma" w:cs="Tahoma"/>
          <w:b/>
          <w:bCs/>
          <w:sz w:val="22"/>
          <w:szCs w:val="22"/>
        </w:rPr>
      </w:pPr>
    </w:p>
    <w:p w14:paraId="5EBE24C5" w14:textId="77777777" w:rsidR="0083568C" w:rsidRDefault="0083568C">
      <w:pPr>
        <w:pStyle w:val="BodyText"/>
        <w:widowControl/>
        <w:ind w:firstLine="705"/>
        <w:rPr>
          <w:rFonts w:ascii="Tahoma" w:hAnsi="Tahoma" w:cs="Tahoma"/>
          <w:b/>
          <w:bCs/>
          <w:sz w:val="22"/>
          <w:szCs w:val="22"/>
        </w:rPr>
      </w:pPr>
    </w:p>
    <w:p w14:paraId="3F95896F" w14:textId="77777777" w:rsidR="0083568C" w:rsidRDefault="0083568C">
      <w:pPr>
        <w:pStyle w:val="BodyText"/>
        <w:widowControl/>
        <w:ind w:firstLine="705"/>
        <w:rPr>
          <w:rFonts w:ascii="Tahoma" w:hAnsi="Tahoma" w:cs="Tahoma"/>
          <w:b/>
          <w:bCs/>
          <w:sz w:val="22"/>
          <w:szCs w:val="22"/>
        </w:rPr>
      </w:pPr>
    </w:p>
    <w:p w14:paraId="66C6486E" w14:textId="77777777" w:rsidR="0083568C" w:rsidRDefault="0083568C">
      <w:pPr>
        <w:pStyle w:val="BodyText"/>
        <w:widowControl/>
        <w:ind w:firstLine="705"/>
        <w:rPr>
          <w:rFonts w:ascii="Tahoma" w:hAnsi="Tahoma" w:cs="Tahoma"/>
          <w:b/>
          <w:bCs/>
          <w:sz w:val="22"/>
          <w:szCs w:val="22"/>
        </w:rPr>
      </w:pPr>
    </w:p>
    <w:p w14:paraId="5FD58D62" w14:textId="77777777" w:rsidR="0083568C" w:rsidRDefault="0083568C">
      <w:pPr>
        <w:pStyle w:val="BodyText"/>
        <w:widowControl/>
        <w:ind w:firstLine="705"/>
        <w:rPr>
          <w:rFonts w:ascii="Tahoma" w:hAnsi="Tahoma" w:cs="Tahoma"/>
          <w:b/>
          <w:bCs/>
          <w:sz w:val="22"/>
          <w:szCs w:val="22"/>
        </w:rPr>
      </w:pPr>
    </w:p>
    <w:p w14:paraId="1E9DD83F" w14:textId="77777777" w:rsidR="0083568C" w:rsidRDefault="0083568C">
      <w:pPr>
        <w:pStyle w:val="BodyText"/>
        <w:widowControl/>
        <w:ind w:firstLine="705"/>
        <w:rPr>
          <w:rFonts w:ascii="Tahoma" w:hAnsi="Tahoma" w:cs="Tahoma"/>
          <w:b/>
          <w:bCs/>
          <w:sz w:val="22"/>
          <w:szCs w:val="22"/>
        </w:rPr>
      </w:pPr>
    </w:p>
    <w:p w14:paraId="287DB517" w14:textId="77777777" w:rsidR="0083568C" w:rsidRDefault="0083568C">
      <w:pPr>
        <w:pStyle w:val="BodyText"/>
        <w:widowControl/>
        <w:ind w:firstLine="705"/>
        <w:rPr>
          <w:rFonts w:ascii="Tahoma" w:hAnsi="Tahoma" w:cs="Tahoma"/>
          <w:b/>
          <w:bCs/>
          <w:sz w:val="22"/>
          <w:szCs w:val="22"/>
        </w:rPr>
      </w:pPr>
    </w:p>
    <w:p w14:paraId="799902C7" w14:textId="77777777" w:rsidR="0083568C" w:rsidRDefault="00D729B1">
      <w:pPr>
        <w:pStyle w:val="BodyText"/>
        <w:widowControl/>
        <w:ind w:firstLine="705"/>
        <w:rPr>
          <w:rFonts w:ascii="Tahoma" w:hAnsi="Tahoma" w:cs="Tahoma"/>
          <w:b/>
          <w:bCs/>
          <w:sz w:val="22"/>
          <w:szCs w:val="22"/>
        </w:rPr>
      </w:pPr>
      <w:r>
        <w:rPr>
          <w:rFonts w:ascii="Calibri" w:eastAsia="Calibri" w:hAnsi="Calibri" w:cs="Calibri"/>
          <w:noProof/>
        </w:rPr>
        <mc:AlternateContent>
          <mc:Choice Requires="wps">
            <w:drawing>
              <wp:anchor distT="0" distB="0" distL="114300" distR="114300" simplePos="0" relativeHeight="251659264" behindDoc="0" locked="0" layoutInCell="0" allowOverlap="1" wp14:anchorId="55D98D52" wp14:editId="160F7548">
                <wp:simplePos x="0" y="0"/>
                <wp:positionH relativeFrom="column">
                  <wp:posOffset>384810</wp:posOffset>
                </wp:positionH>
                <wp:positionV relativeFrom="paragraph">
                  <wp:posOffset>297180</wp:posOffset>
                </wp:positionV>
                <wp:extent cx="5781675" cy="1373505"/>
                <wp:effectExtent l="0" t="0" r="0" b="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373505"/>
                        </a:xfrm>
                        <a:prstGeom prst="flowChartAlternateProcess">
                          <a:avLst/>
                        </a:prstGeom>
                        <a:solidFill>
                          <a:srgbClr val="FFFFFF"/>
                        </a:solidFill>
                        <a:ln w="9525">
                          <a:solidFill>
                            <a:srgbClr val="000000"/>
                          </a:solidFill>
                          <a:miter lim="800000"/>
                          <a:headEnd/>
                          <a:tailEnd/>
                        </a:ln>
                        <a:effectLst>
                          <a:outerShdw dist="107763" dir="13500000" algn="ctr" rotWithShape="0">
                            <a:srgbClr val="000076"/>
                          </a:outerShdw>
                        </a:effectLst>
                      </wps:spPr>
                      <wps:txbx>
                        <w:txbxContent>
                          <w:p w14:paraId="35E9EA39" w14:textId="0E3DF79F" w:rsidR="00D729B1" w:rsidRDefault="00D729B1">
                            <w:pPr>
                              <w:jc w:val="center"/>
                              <w:rPr>
                                <w:rFonts w:ascii="Cambria" w:eastAsia="Cambria" w:hAnsi="Cambria" w:cs="Cambria"/>
                                <w:b/>
                                <w:bCs/>
                                <w:color w:val="222A35"/>
                                <w:sz w:val="40"/>
                                <w:szCs w:val="40"/>
                                <w:lang w:val="en-GB"/>
                              </w:rPr>
                            </w:pPr>
                            <w:r>
                              <w:rPr>
                                <w:rFonts w:ascii="Cambria" w:eastAsia="Cambria" w:hAnsi="Cambria" w:cs="Cambria"/>
                                <w:b/>
                                <w:bCs/>
                                <w:color w:val="222A35"/>
                                <w:sz w:val="40"/>
                                <w:szCs w:val="40"/>
                                <w:lang w:val="en-GB"/>
                              </w:rPr>
                              <w:t>CAMTEL</w:t>
                            </w:r>
                            <w:r w:rsidR="008F7DFD">
                              <w:rPr>
                                <w:rFonts w:ascii="Cambria" w:eastAsia="Cambria" w:hAnsi="Cambria" w:cs="Cambria"/>
                                <w:b/>
                                <w:bCs/>
                                <w:color w:val="222A35"/>
                                <w:sz w:val="40"/>
                                <w:szCs w:val="40"/>
                                <w:lang w:val="en-GB"/>
                              </w:rPr>
                              <w:t>’S</w:t>
                            </w:r>
                            <w:r>
                              <w:rPr>
                                <w:rFonts w:ascii="Cambria" w:eastAsia="Cambria" w:hAnsi="Cambria" w:cs="Cambria"/>
                                <w:b/>
                                <w:bCs/>
                                <w:color w:val="222A35"/>
                                <w:sz w:val="40"/>
                                <w:szCs w:val="40"/>
                                <w:lang w:val="en-GB"/>
                              </w:rPr>
                              <w:t xml:space="preserve"> 2022 INTERCONNECTION, ACCESS AND INFRASTRUCTURE-SHARING CATALOGUE</w:t>
                            </w:r>
                          </w:p>
                          <w:p w14:paraId="69CB4C65" w14:textId="77777777" w:rsidR="00D729B1" w:rsidRPr="00E364B6" w:rsidRDefault="00D729B1">
                            <w:pPr>
                              <w:jc w:val="center"/>
                              <w:rPr>
                                <w:rFonts w:ascii="Cambria" w:hAnsi="Cambria" w:cs="Cambria"/>
                                <w:b/>
                                <w:bCs/>
                                <w:sz w:val="40"/>
                                <w:szCs w:val="40"/>
                                <w:lang w:val="en-US"/>
                              </w:rPr>
                            </w:pPr>
                            <w:r>
                              <w:rPr>
                                <w:rFonts w:ascii="Cambria" w:eastAsia="Cambria" w:hAnsi="Cambria" w:cs="Cambria"/>
                                <w:b/>
                                <w:bCs/>
                                <w:color w:val="000000"/>
                                <w:sz w:val="40"/>
                                <w:szCs w:val="40"/>
                                <w:lang w:val="en-GB"/>
                              </w:rPr>
                              <w:t>FOR FIXED-LINE LICENCE</w:t>
                            </w:r>
                          </w:p>
                          <w:p w14:paraId="373EA7AB" w14:textId="77777777" w:rsidR="00D729B1" w:rsidRPr="00E364B6" w:rsidRDefault="00D729B1">
                            <w:pPr>
                              <w:rPr>
                                <w:color w:val="00B0F0"/>
                                <w:lang w:val="en-US"/>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5D98D5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30.3pt;margin-top:23.4pt;width:455.25pt;height:10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" o:allowincell="f">
                <v:shadow on="t" color="#000076" offset="-6pt,-6pt"/>
                <v:textbox>
                  <w:txbxContent>
                    <w:p w14:paraId="35E9EA39" w14:textId="0E3DF79F" w:rsidR="00D729B1" w:rsidRDefault="00D729B1">
                      <w:pPr>
                        <w:jc w:val="center"/>
                        <w:rPr>
                          <w:rFonts w:ascii="Cambria" w:eastAsia="Cambria" w:hAnsi="Cambria" w:cs="Cambria"/>
                          <w:b/>
                          <w:bCs/>
                          <w:color w:val="222A35"/>
                          <w:sz w:val="40"/>
                          <w:szCs w:val="40"/>
                          <w:lang w:val="en-GB"/>
                        </w:rPr>
                      </w:pPr>
                      <w:r>
                        <w:rPr>
                          <w:rFonts w:ascii="Cambria" w:eastAsia="Cambria" w:hAnsi="Cambria" w:cs="Cambria"/>
                          <w:b/>
                          <w:bCs/>
                          <w:color w:val="222A35"/>
                          <w:sz w:val="40"/>
                          <w:szCs w:val="40"/>
                          <w:lang w:val="en-GB"/>
                        </w:rPr>
                        <w:t>CAMTEL</w:t>
                      </w:r>
                      <w:r w:rsidR="008F7DFD">
                        <w:rPr>
                          <w:rFonts w:ascii="Cambria" w:eastAsia="Cambria" w:hAnsi="Cambria" w:cs="Cambria"/>
                          <w:b/>
                          <w:bCs/>
                          <w:color w:val="222A35"/>
                          <w:sz w:val="40"/>
                          <w:szCs w:val="40"/>
                          <w:lang w:val="en-GB"/>
                        </w:rPr>
                        <w:t>’S</w:t>
                      </w:r>
                      <w:r>
                        <w:rPr>
                          <w:rFonts w:ascii="Cambria" w:eastAsia="Cambria" w:hAnsi="Cambria" w:cs="Cambria"/>
                          <w:b/>
                          <w:bCs/>
                          <w:color w:val="222A35"/>
                          <w:sz w:val="40"/>
                          <w:szCs w:val="40"/>
                          <w:lang w:val="en-GB"/>
                        </w:rPr>
                        <w:t xml:space="preserve"> 2022 INTERCONNECTION, ACCESS AND INFRASTRUCTURE-SHARING CATALOGUE</w:t>
                      </w:r>
                    </w:p>
                    <w:p w14:paraId="69CB4C65" w14:textId="77777777" w:rsidR="00D729B1" w:rsidRPr="00E364B6" w:rsidRDefault="00D729B1">
                      <w:pPr>
                        <w:jc w:val="center"/>
                        <w:rPr>
                          <w:rFonts w:ascii="Cambria" w:hAnsi="Cambria" w:cs="Cambria"/>
                          <w:b/>
                          <w:bCs/>
                          <w:sz w:val="40"/>
                          <w:szCs w:val="40"/>
                          <w:lang w:val="en-US"/>
                        </w:rPr>
                      </w:pPr>
                      <w:r>
                        <w:rPr>
                          <w:rFonts w:ascii="Cambria" w:eastAsia="Cambria" w:hAnsi="Cambria" w:cs="Cambria"/>
                          <w:b/>
                          <w:bCs/>
                          <w:color w:val="000000"/>
                          <w:sz w:val="40"/>
                          <w:szCs w:val="40"/>
                          <w:lang w:val="en-GB"/>
                        </w:rPr>
                        <w:t>FOR FIXED-LINE LICENCE</w:t>
                      </w:r>
                    </w:p>
                    <w:p w14:paraId="373EA7AB" w14:textId="77777777" w:rsidR="00D729B1" w:rsidRPr="00E364B6" w:rsidRDefault="00D729B1">
                      <w:pPr>
                        <w:rPr>
                          <w:color w:val="00B0F0"/>
                          <w:lang w:val="en-US"/>
                        </w:rPr>
                      </w:pPr>
                    </w:p>
                  </w:txbxContent>
                </v:textbox>
                <w10:wrap type="square"/>
              </v:shape>
            </w:pict>
          </mc:Fallback>
        </mc:AlternateContent>
      </w:r>
    </w:p>
    <w:p w14:paraId="7E0C7ACF" w14:textId="77777777" w:rsidR="0083568C" w:rsidRDefault="0083568C">
      <w:pPr>
        <w:pStyle w:val="BodyText"/>
        <w:widowControl/>
        <w:ind w:firstLine="705"/>
        <w:rPr>
          <w:rFonts w:ascii="Tahoma" w:hAnsi="Tahoma" w:cs="Tahoma"/>
          <w:b/>
          <w:bCs/>
          <w:sz w:val="22"/>
          <w:szCs w:val="22"/>
        </w:rPr>
      </w:pPr>
    </w:p>
    <w:p w14:paraId="3FD05468" w14:textId="77777777" w:rsidR="0083568C" w:rsidRDefault="0083568C">
      <w:pPr>
        <w:pStyle w:val="BodyText"/>
        <w:widowControl/>
        <w:ind w:firstLine="705"/>
        <w:rPr>
          <w:rFonts w:ascii="Tahoma" w:hAnsi="Tahoma" w:cs="Tahoma"/>
          <w:b/>
          <w:bCs/>
          <w:sz w:val="10"/>
          <w:szCs w:val="10"/>
        </w:rPr>
      </w:pPr>
    </w:p>
    <w:p w14:paraId="3642E157" w14:textId="77777777" w:rsidR="0083568C" w:rsidRPr="00E364B6" w:rsidRDefault="00D729B1">
      <w:pPr>
        <w:pStyle w:val="BodyText3"/>
        <w:widowControl/>
        <w:ind w:left="993"/>
        <w:rPr>
          <w:rFonts w:ascii="Tahoma" w:hAnsi="Tahoma" w:cs="Tahoma"/>
          <w:sz w:val="28"/>
          <w:szCs w:val="28"/>
          <w:lang w:val="en-US"/>
        </w:rPr>
      </w:pPr>
      <w:r>
        <w:rPr>
          <w:rFonts w:ascii="Tahoma" w:eastAsia="Tahoma" w:hAnsi="Tahoma" w:cs="Tahoma"/>
          <w:sz w:val="28"/>
          <w:szCs w:val="28"/>
          <w:lang w:val="en-GB"/>
        </w:rPr>
        <w:t>OFFER FOR PROVIDERS HOLDING LICENCES AND DECLARATION RECEIPTS FOR PUBLIC NETWORKS</w:t>
      </w:r>
    </w:p>
    <w:p w14:paraId="3ECB8BFD" w14:textId="77777777" w:rsidR="0083568C" w:rsidRPr="00E364B6" w:rsidRDefault="0083568C">
      <w:pPr>
        <w:pStyle w:val="BodyText"/>
        <w:widowControl/>
        <w:ind w:firstLine="705"/>
        <w:rPr>
          <w:rFonts w:ascii="Tahoma" w:hAnsi="Tahoma" w:cs="Tahoma"/>
          <w:b/>
          <w:bCs/>
          <w:sz w:val="22"/>
          <w:szCs w:val="22"/>
          <w:lang w:val="en-US"/>
        </w:rPr>
      </w:pPr>
    </w:p>
    <w:p w14:paraId="21C64A65" w14:textId="77777777" w:rsidR="0083568C" w:rsidRPr="00E364B6" w:rsidRDefault="0083568C">
      <w:pPr>
        <w:pStyle w:val="BodyText"/>
        <w:widowControl/>
        <w:ind w:firstLine="705"/>
        <w:rPr>
          <w:rFonts w:ascii="Tahoma" w:hAnsi="Tahoma" w:cs="Tahoma"/>
          <w:b/>
          <w:bCs/>
          <w:sz w:val="22"/>
          <w:szCs w:val="22"/>
          <w:lang w:val="en-US"/>
        </w:rPr>
      </w:pPr>
    </w:p>
    <w:p w14:paraId="4F20C43B" w14:textId="77777777" w:rsidR="0083568C" w:rsidRPr="00E364B6" w:rsidRDefault="0083568C">
      <w:pPr>
        <w:pStyle w:val="BodyText"/>
        <w:widowControl/>
        <w:ind w:firstLine="705"/>
        <w:rPr>
          <w:rFonts w:ascii="Tahoma" w:hAnsi="Tahoma" w:cs="Tahoma"/>
          <w:b/>
          <w:bCs/>
          <w:sz w:val="22"/>
          <w:szCs w:val="22"/>
          <w:lang w:val="en-US"/>
        </w:rPr>
      </w:pPr>
    </w:p>
    <w:p w14:paraId="3714E679" w14:textId="77777777" w:rsidR="0083568C" w:rsidRPr="00E364B6" w:rsidRDefault="0083568C">
      <w:pPr>
        <w:pStyle w:val="BodyText"/>
        <w:widowControl/>
        <w:ind w:firstLine="705"/>
        <w:rPr>
          <w:rFonts w:ascii="Tahoma" w:hAnsi="Tahoma" w:cs="Tahoma"/>
          <w:b/>
          <w:bCs/>
          <w:sz w:val="22"/>
          <w:szCs w:val="22"/>
          <w:lang w:val="en-US"/>
        </w:rPr>
      </w:pPr>
    </w:p>
    <w:p w14:paraId="37DA7E08" w14:textId="77777777" w:rsidR="0083568C" w:rsidRPr="00E364B6" w:rsidRDefault="0083568C">
      <w:pPr>
        <w:pStyle w:val="BodyText"/>
        <w:widowControl/>
        <w:ind w:firstLine="705"/>
        <w:rPr>
          <w:rFonts w:ascii="Tahoma" w:hAnsi="Tahoma" w:cs="Tahoma"/>
          <w:b/>
          <w:bCs/>
          <w:sz w:val="22"/>
          <w:szCs w:val="22"/>
          <w:lang w:val="en-US"/>
        </w:rPr>
      </w:pPr>
    </w:p>
    <w:p w14:paraId="5421DD16" w14:textId="77777777" w:rsidR="00A31EB8" w:rsidRPr="00E364B6" w:rsidRDefault="00D729B1">
      <w:pPr>
        <w:jc w:val="center"/>
        <w:rPr>
          <w:rFonts w:ascii="Tahoma" w:eastAsia="Times New Roman" w:hAnsi="Tahoma" w:cs="Tahoma"/>
          <w:b/>
          <w:bCs/>
          <w:lang w:val="en-US"/>
        </w:rPr>
      </w:pPr>
      <w:r w:rsidRPr="00E364B6">
        <w:rPr>
          <w:rFonts w:ascii="Tahoma" w:eastAsia="Times New Roman" w:hAnsi="Tahoma" w:cs="Tahoma"/>
          <w:b/>
          <w:bCs/>
          <w:lang w:val="en-US"/>
        </w:rPr>
        <w:br w:type="page"/>
      </w:r>
    </w:p>
    <w:p w14:paraId="322B6936" w14:textId="77777777" w:rsidR="0083568C" w:rsidRDefault="00D729B1">
      <w:pPr>
        <w:jc w:val="center"/>
        <w:rPr>
          <w:rFonts w:ascii="Tahoma" w:hAnsi="Tahoma" w:cs="Tahoma"/>
          <w:b/>
          <w:bCs/>
        </w:rPr>
      </w:pPr>
      <w:r>
        <w:rPr>
          <w:rFonts w:ascii="Tahoma" w:eastAsia="Tahoma" w:hAnsi="Tahoma" w:cs="Tahoma"/>
          <w:b/>
          <w:bCs/>
          <w:u w:val="single"/>
          <w:lang w:val="en-GB"/>
        </w:rPr>
        <w:lastRenderedPageBreak/>
        <w:t>CONTENT</w:t>
      </w:r>
    </w:p>
    <w:p w14:paraId="607FDED9" w14:textId="693E1622" w:rsidR="008A263E" w:rsidRDefault="00D729B1">
      <w:pPr>
        <w:pStyle w:val="TOC1"/>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20537303" w:history="1">
        <w:r w:rsidR="008A263E" w:rsidRPr="00D04D60">
          <w:rPr>
            <w:rStyle w:val="Hyperlink"/>
            <w:rFonts w:eastAsia="Tahoma"/>
            <w:noProof/>
            <w:lang w:val="en-GB"/>
          </w:rPr>
          <w:t>INTRODUCTION</w:t>
        </w:r>
        <w:r w:rsidR="008A263E">
          <w:rPr>
            <w:noProof/>
            <w:webHidden/>
          </w:rPr>
          <w:tab/>
        </w:r>
        <w:r w:rsidR="008A263E">
          <w:rPr>
            <w:noProof/>
            <w:webHidden/>
          </w:rPr>
          <w:fldChar w:fldCharType="begin"/>
        </w:r>
        <w:r w:rsidR="008A263E">
          <w:rPr>
            <w:noProof/>
            <w:webHidden/>
          </w:rPr>
          <w:instrText xml:space="preserve"> PAGEREF _Toc120537303 \h </w:instrText>
        </w:r>
        <w:r w:rsidR="008A263E">
          <w:rPr>
            <w:noProof/>
            <w:webHidden/>
          </w:rPr>
        </w:r>
        <w:r w:rsidR="008A263E">
          <w:rPr>
            <w:noProof/>
            <w:webHidden/>
          </w:rPr>
          <w:fldChar w:fldCharType="separate"/>
        </w:r>
        <w:r w:rsidR="008A263E">
          <w:rPr>
            <w:noProof/>
            <w:webHidden/>
          </w:rPr>
          <w:t>5</w:t>
        </w:r>
        <w:r w:rsidR="008A263E">
          <w:rPr>
            <w:noProof/>
            <w:webHidden/>
          </w:rPr>
          <w:fldChar w:fldCharType="end"/>
        </w:r>
      </w:hyperlink>
    </w:p>
    <w:p w14:paraId="2495123C" w14:textId="40CD54EC" w:rsidR="008A263E" w:rsidRDefault="00000000">
      <w:pPr>
        <w:pStyle w:val="TOC1"/>
        <w:rPr>
          <w:rFonts w:asciiTheme="minorHAnsi" w:eastAsiaTheme="minorEastAsia" w:hAnsiTheme="minorHAnsi" w:cstheme="minorBidi"/>
          <w:noProof/>
          <w:sz w:val="22"/>
          <w:szCs w:val="22"/>
          <w:lang w:val="en-GB" w:eastAsia="en-GB"/>
        </w:rPr>
      </w:pPr>
      <w:hyperlink w:anchor="_Toc120537304" w:history="1">
        <w:r w:rsidR="008A263E" w:rsidRPr="00D04D60">
          <w:rPr>
            <w:rStyle w:val="Hyperlink"/>
            <w:noProof/>
          </w:rPr>
          <w:t>I.</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VALUE-ADDED SERVICES</w:t>
        </w:r>
        <w:r w:rsidR="008A263E">
          <w:rPr>
            <w:noProof/>
            <w:webHidden/>
          </w:rPr>
          <w:tab/>
        </w:r>
        <w:r w:rsidR="008A263E">
          <w:rPr>
            <w:noProof/>
            <w:webHidden/>
          </w:rPr>
          <w:fldChar w:fldCharType="begin"/>
        </w:r>
        <w:r w:rsidR="008A263E">
          <w:rPr>
            <w:noProof/>
            <w:webHidden/>
          </w:rPr>
          <w:instrText xml:space="preserve"> PAGEREF _Toc120537304 \h </w:instrText>
        </w:r>
        <w:r w:rsidR="008A263E">
          <w:rPr>
            <w:noProof/>
            <w:webHidden/>
          </w:rPr>
        </w:r>
        <w:r w:rsidR="008A263E">
          <w:rPr>
            <w:noProof/>
            <w:webHidden/>
          </w:rPr>
          <w:fldChar w:fldCharType="separate"/>
        </w:r>
        <w:r w:rsidR="008A263E">
          <w:rPr>
            <w:noProof/>
            <w:webHidden/>
          </w:rPr>
          <w:t>5</w:t>
        </w:r>
        <w:r w:rsidR="008A263E">
          <w:rPr>
            <w:noProof/>
            <w:webHidden/>
          </w:rPr>
          <w:fldChar w:fldCharType="end"/>
        </w:r>
      </w:hyperlink>
    </w:p>
    <w:p w14:paraId="05E954C1" w14:textId="73A7E339"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05" w:history="1">
        <w:r w:rsidR="008A263E" w:rsidRPr="00D04D60">
          <w:rPr>
            <w:rStyle w:val="Hyperlink"/>
            <w:rFonts w:eastAsia="Tahoma"/>
            <w:noProof/>
            <w:lang w:val="en-US"/>
          </w:rPr>
          <w:t>I.1.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Termination of International Voice Traffic on CAMTEL’s Network</w:t>
        </w:r>
        <w:r w:rsidR="008A263E">
          <w:rPr>
            <w:noProof/>
            <w:webHidden/>
          </w:rPr>
          <w:tab/>
        </w:r>
        <w:r w:rsidR="008A263E">
          <w:rPr>
            <w:noProof/>
            <w:webHidden/>
          </w:rPr>
          <w:fldChar w:fldCharType="begin"/>
        </w:r>
        <w:r w:rsidR="008A263E">
          <w:rPr>
            <w:noProof/>
            <w:webHidden/>
          </w:rPr>
          <w:instrText xml:space="preserve"> PAGEREF _Toc120537305 \h </w:instrText>
        </w:r>
        <w:r w:rsidR="008A263E">
          <w:rPr>
            <w:noProof/>
            <w:webHidden/>
          </w:rPr>
        </w:r>
        <w:r w:rsidR="008A263E">
          <w:rPr>
            <w:noProof/>
            <w:webHidden/>
          </w:rPr>
          <w:fldChar w:fldCharType="separate"/>
        </w:r>
        <w:r w:rsidR="008A263E">
          <w:rPr>
            <w:noProof/>
            <w:webHidden/>
          </w:rPr>
          <w:t>5</w:t>
        </w:r>
        <w:r w:rsidR="008A263E">
          <w:rPr>
            <w:noProof/>
            <w:webHidden/>
          </w:rPr>
          <w:fldChar w:fldCharType="end"/>
        </w:r>
      </w:hyperlink>
    </w:p>
    <w:p w14:paraId="63651221" w14:textId="3B4E6875"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06" w:history="1">
        <w:r w:rsidR="008A263E" w:rsidRPr="00D04D60">
          <w:rPr>
            <w:rStyle w:val="Hyperlink"/>
            <w:noProof/>
            <w:lang w:val="en-US"/>
          </w:rPr>
          <w:t>I.2.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Termination Fee</w:t>
        </w:r>
        <w:r w:rsidR="008A263E">
          <w:rPr>
            <w:noProof/>
            <w:webHidden/>
          </w:rPr>
          <w:tab/>
        </w:r>
        <w:r w:rsidR="008A263E">
          <w:rPr>
            <w:noProof/>
            <w:webHidden/>
          </w:rPr>
          <w:fldChar w:fldCharType="begin"/>
        </w:r>
        <w:r w:rsidR="008A263E">
          <w:rPr>
            <w:noProof/>
            <w:webHidden/>
          </w:rPr>
          <w:instrText xml:space="preserve"> PAGEREF _Toc120537306 \h </w:instrText>
        </w:r>
        <w:r w:rsidR="008A263E">
          <w:rPr>
            <w:noProof/>
            <w:webHidden/>
          </w:rPr>
        </w:r>
        <w:r w:rsidR="008A263E">
          <w:rPr>
            <w:noProof/>
            <w:webHidden/>
          </w:rPr>
          <w:fldChar w:fldCharType="separate"/>
        </w:r>
        <w:r w:rsidR="008A263E">
          <w:rPr>
            <w:noProof/>
            <w:webHidden/>
          </w:rPr>
          <w:t>5</w:t>
        </w:r>
        <w:r w:rsidR="008A263E">
          <w:rPr>
            <w:noProof/>
            <w:webHidden/>
          </w:rPr>
          <w:fldChar w:fldCharType="end"/>
        </w:r>
      </w:hyperlink>
    </w:p>
    <w:p w14:paraId="377567A9" w14:textId="101D90D6"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07" w:history="1">
        <w:r w:rsidR="008A263E" w:rsidRPr="00D04D60">
          <w:rPr>
            <w:rStyle w:val="Hyperlink"/>
            <w:noProof/>
            <w:lang w:val="en-US"/>
          </w:rPr>
          <w:t>I.3.</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Resale of Traffic</w:t>
        </w:r>
        <w:r w:rsidR="008A263E">
          <w:rPr>
            <w:noProof/>
            <w:webHidden/>
          </w:rPr>
          <w:tab/>
        </w:r>
        <w:r w:rsidR="008A263E">
          <w:rPr>
            <w:noProof/>
            <w:webHidden/>
          </w:rPr>
          <w:fldChar w:fldCharType="begin"/>
        </w:r>
        <w:r w:rsidR="008A263E">
          <w:rPr>
            <w:noProof/>
            <w:webHidden/>
          </w:rPr>
          <w:instrText xml:space="preserve"> PAGEREF _Toc120537307 \h </w:instrText>
        </w:r>
        <w:r w:rsidR="008A263E">
          <w:rPr>
            <w:noProof/>
            <w:webHidden/>
          </w:rPr>
        </w:r>
        <w:r w:rsidR="008A263E">
          <w:rPr>
            <w:noProof/>
            <w:webHidden/>
          </w:rPr>
          <w:fldChar w:fldCharType="separate"/>
        </w:r>
        <w:r w:rsidR="008A263E">
          <w:rPr>
            <w:noProof/>
            <w:webHidden/>
          </w:rPr>
          <w:t>6</w:t>
        </w:r>
        <w:r w:rsidR="008A263E">
          <w:rPr>
            <w:noProof/>
            <w:webHidden/>
          </w:rPr>
          <w:fldChar w:fldCharType="end"/>
        </w:r>
      </w:hyperlink>
    </w:p>
    <w:p w14:paraId="2E1698E9" w14:textId="5844A995"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08" w:history="1">
        <w:r w:rsidR="008A263E" w:rsidRPr="00D04D60">
          <w:rPr>
            <w:rStyle w:val="Hyperlink"/>
            <w:b/>
            <w:noProof/>
            <w:lang w:val="en-US"/>
          </w:rPr>
          <w:t>I.3.1.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Technical Terms</w:t>
        </w:r>
        <w:r w:rsidR="008A263E">
          <w:rPr>
            <w:noProof/>
            <w:webHidden/>
          </w:rPr>
          <w:tab/>
        </w:r>
        <w:r w:rsidR="008A263E">
          <w:rPr>
            <w:noProof/>
            <w:webHidden/>
          </w:rPr>
          <w:fldChar w:fldCharType="begin"/>
        </w:r>
        <w:r w:rsidR="008A263E">
          <w:rPr>
            <w:noProof/>
            <w:webHidden/>
          </w:rPr>
          <w:instrText xml:space="preserve"> PAGEREF _Toc120537308 \h </w:instrText>
        </w:r>
        <w:r w:rsidR="008A263E">
          <w:rPr>
            <w:noProof/>
            <w:webHidden/>
          </w:rPr>
        </w:r>
        <w:r w:rsidR="008A263E">
          <w:rPr>
            <w:noProof/>
            <w:webHidden/>
          </w:rPr>
          <w:fldChar w:fldCharType="separate"/>
        </w:r>
        <w:r w:rsidR="008A263E">
          <w:rPr>
            <w:noProof/>
            <w:webHidden/>
          </w:rPr>
          <w:t>6</w:t>
        </w:r>
        <w:r w:rsidR="008A263E">
          <w:rPr>
            <w:noProof/>
            <w:webHidden/>
          </w:rPr>
          <w:fldChar w:fldCharType="end"/>
        </w:r>
      </w:hyperlink>
    </w:p>
    <w:p w14:paraId="33F4E64E" w14:textId="2A22EA17"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09" w:history="1">
        <w:r w:rsidR="008A263E" w:rsidRPr="00D04D60">
          <w:rPr>
            <w:rStyle w:val="Hyperlink"/>
            <w:b/>
            <w:noProof/>
            <w:lang w:val="en-US"/>
          </w:rPr>
          <w:t>I.3.2.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Financial Terms</w:t>
        </w:r>
        <w:r w:rsidR="008A263E">
          <w:rPr>
            <w:noProof/>
            <w:webHidden/>
          </w:rPr>
          <w:tab/>
        </w:r>
        <w:r w:rsidR="008A263E">
          <w:rPr>
            <w:noProof/>
            <w:webHidden/>
          </w:rPr>
          <w:fldChar w:fldCharType="begin"/>
        </w:r>
        <w:r w:rsidR="008A263E">
          <w:rPr>
            <w:noProof/>
            <w:webHidden/>
          </w:rPr>
          <w:instrText xml:space="preserve"> PAGEREF _Toc120537309 \h </w:instrText>
        </w:r>
        <w:r w:rsidR="008A263E">
          <w:rPr>
            <w:noProof/>
            <w:webHidden/>
          </w:rPr>
        </w:r>
        <w:r w:rsidR="008A263E">
          <w:rPr>
            <w:noProof/>
            <w:webHidden/>
          </w:rPr>
          <w:fldChar w:fldCharType="separate"/>
        </w:r>
        <w:r w:rsidR="008A263E">
          <w:rPr>
            <w:noProof/>
            <w:webHidden/>
          </w:rPr>
          <w:t>6</w:t>
        </w:r>
        <w:r w:rsidR="008A263E">
          <w:rPr>
            <w:noProof/>
            <w:webHidden/>
          </w:rPr>
          <w:fldChar w:fldCharType="end"/>
        </w:r>
      </w:hyperlink>
    </w:p>
    <w:p w14:paraId="55341900" w14:textId="3F47C982"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10" w:history="1">
        <w:r w:rsidR="008A263E" w:rsidRPr="00D04D60">
          <w:rPr>
            <w:rStyle w:val="Hyperlink"/>
            <w:b/>
            <w:noProof/>
            <w:lang w:val="en-US"/>
          </w:rPr>
          <w:t>I.3.3.</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Pricing of Voice and Data Traffic</w:t>
        </w:r>
        <w:r w:rsidR="008A263E">
          <w:rPr>
            <w:noProof/>
            <w:webHidden/>
          </w:rPr>
          <w:tab/>
        </w:r>
        <w:r w:rsidR="008A263E">
          <w:rPr>
            <w:noProof/>
            <w:webHidden/>
          </w:rPr>
          <w:fldChar w:fldCharType="begin"/>
        </w:r>
        <w:r w:rsidR="008A263E">
          <w:rPr>
            <w:noProof/>
            <w:webHidden/>
          </w:rPr>
          <w:instrText xml:space="preserve"> PAGEREF _Toc120537310 \h </w:instrText>
        </w:r>
        <w:r w:rsidR="008A263E">
          <w:rPr>
            <w:noProof/>
            <w:webHidden/>
          </w:rPr>
        </w:r>
        <w:r w:rsidR="008A263E">
          <w:rPr>
            <w:noProof/>
            <w:webHidden/>
          </w:rPr>
          <w:fldChar w:fldCharType="separate"/>
        </w:r>
        <w:r w:rsidR="008A263E">
          <w:rPr>
            <w:noProof/>
            <w:webHidden/>
          </w:rPr>
          <w:t>6</w:t>
        </w:r>
        <w:r w:rsidR="008A263E">
          <w:rPr>
            <w:noProof/>
            <w:webHidden/>
          </w:rPr>
          <w:fldChar w:fldCharType="end"/>
        </w:r>
      </w:hyperlink>
    </w:p>
    <w:p w14:paraId="4AAFE699" w14:textId="3682570D"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11" w:history="1">
        <w:r w:rsidR="008A263E" w:rsidRPr="00D04D60">
          <w:rPr>
            <w:rStyle w:val="Hyperlink"/>
            <w:b/>
            <w:noProof/>
            <w:lang w:val="en-US"/>
          </w:rPr>
          <w:t>I.3.4.</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noProof/>
            <w:lang w:val="en-GB"/>
          </w:rPr>
          <w:t>Numbering Format</w:t>
        </w:r>
        <w:r w:rsidR="008A263E">
          <w:rPr>
            <w:noProof/>
            <w:webHidden/>
          </w:rPr>
          <w:tab/>
        </w:r>
        <w:r w:rsidR="008A263E">
          <w:rPr>
            <w:noProof/>
            <w:webHidden/>
          </w:rPr>
          <w:fldChar w:fldCharType="begin"/>
        </w:r>
        <w:r w:rsidR="008A263E">
          <w:rPr>
            <w:noProof/>
            <w:webHidden/>
          </w:rPr>
          <w:instrText xml:space="preserve"> PAGEREF _Toc120537311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592E4E00" w14:textId="63A8AD04" w:rsidR="008A263E" w:rsidRDefault="00000000">
      <w:pPr>
        <w:pStyle w:val="TOC1"/>
        <w:rPr>
          <w:rFonts w:asciiTheme="minorHAnsi" w:eastAsiaTheme="minorEastAsia" w:hAnsiTheme="minorHAnsi" w:cstheme="minorBidi"/>
          <w:noProof/>
          <w:sz w:val="22"/>
          <w:szCs w:val="22"/>
          <w:lang w:val="en-GB" w:eastAsia="en-GB"/>
        </w:rPr>
      </w:pPr>
      <w:hyperlink w:anchor="_Toc120537312" w:history="1">
        <w:r w:rsidR="008A263E" w:rsidRPr="00D04D60">
          <w:rPr>
            <w:rStyle w:val="Hyperlink"/>
            <w:noProof/>
          </w:rPr>
          <w:t>II.</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LEASING OF TRANSMISSION SERVICES</w:t>
        </w:r>
        <w:r w:rsidR="008A263E">
          <w:rPr>
            <w:noProof/>
            <w:webHidden/>
          </w:rPr>
          <w:tab/>
        </w:r>
        <w:r w:rsidR="008A263E">
          <w:rPr>
            <w:noProof/>
            <w:webHidden/>
          </w:rPr>
          <w:fldChar w:fldCharType="begin"/>
        </w:r>
        <w:r w:rsidR="008A263E">
          <w:rPr>
            <w:noProof/>
            <w:webHidden/>
          </w:rPr>
          <w:instrText xml:space="preserve"> PAGEREF _Toc120537312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60734EB5" w14:textId="7AC15630"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13" w:history="1">
        <w:r w:rsidR="008A263E" w:rsidRPr="00D04D60">
          <w:rPr>
            <w:rStyle w:val="Hyperlink"/>
            <w:noProof/>
            <w:lang w:val="en-US"/>
          </w:rPr>
          <w:t>II.1.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Description and Technical Terms</w:t>
        </w:r>
        <w:r w:rsidR="008A263E">
          <w:rPr>
            <w:noProof/>
            <w:webHidden/>
          </w:rPr>
          <w:tab/>
        </w:r>
        <w:r w:rsidR="008A263E">
          <w:rPr>
            <w:noProof/>
            <w:webHidden/>
          </w:rPr>
          <w:fldChar w:fldCharType="begin"/>
        </w:r>
        <w:r w:rsidR="008A263E">
          <w:rPr>
            <w:noProof/>
            <w:webHidden/>
          </w:rPr>
          <w:instrText xml:space="preserve"> PAGEREF _Toc120537313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429F677F" w14:textId="13920C94"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14" w:history="1">
        <w:r w:rsidR="008A263E" w:rsidRPr="00D04D60">
          <w:rPr>
            <w:rStyle w:val="Hyperlink"/>
            <w:noProof/>
            <w:lang w:val="en-US"/>
          </w:rPr>
          <w:t>II.2.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Local leased line</w:t>
        </w:r>
        <w:r w:rsidR="008A263E">
          <w:rPr>
            <w:noProof/>
            <w:webHidden/>
          </w:rPr>
          <w:tab/>
        </w:r>
        <w:r w:rsidR="008A263E">
          <w:rPr>
            <w:noProof/>
            <w:webHidden/>
          </w:rPr>
          <w:fldChar w:fldCharType="begin"/>
        </w:r>
        <w:r w:rsidR="008A263E">
          <w:rPr>
            <w:noProof/>
            <w:webHidden/>
          </w:rPr>
          <w:instrText xml:space="preserve"> PAGEREF _Toc120537314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785242A2" w14:textId="1ABDFFD6"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15" w:history="1">
        <w:r w:rsidR="008A263E" w:rsidRPr="00D04D60">
          <w:rPr>
            <w:rStyle w:val="Hyperlink"/>
            <w:b/>
            <w:noProof/>
            <w:lang w:val="en-US"/>
          </w:rPr>
          <w:t>II.2.1.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Access costs</w:t>
        </w:r>
        <w:r w:rsidR="008A263E">
          <w:rPr>
            <w:noProof/>
            <w:webHidden/>
          </w:rPr>
          <w:tab/>
        </w:r>
        <w:r w:rsidR="008A263E">
          <w:rPr>
            <w:noProof/>
            <w:webHidden/>
          </w:rPr>
          <w:fldChar w:fldCharType="begin"/>
        </w:r>
        <w:r w:rsidR="008A263E">
          <w:rPr>
            <w:noProof/>
            <w:webHidden/>
          </w:rPr>
          <w:instrText xml:space="preserve"> PAGEREF _Toc120537315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06D33658" w14:textId="433B5836"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16" w:history="1">
        <w:r w:rsidR="008A263E" w:rsidRPr="00D04D60">
          <w:rPr>
            <w:rStyle w:val="Hyperlink"/>
            <w:b/>
            <w:noProof/>
            <w:lang w:val="en-US"/>
          </w:rPr>
          <w:t>II.2.2.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Monthly fee</w:t>
        </w:r>
        <w:r w:rsidR="008A263E">
          <w:rPr>
            <w:noProof/>
            <w:webHidden/>
          </w:rPr>
          <w:tab/>
        </w:r>
        <w:r w:rsidR="008A263E">
          <w:rPr>
            <w:noProof/>
            <w:webHidden/>
          </w:rPr>
          <w:fldChar w:fldCharType="begin"/>
        </w:r>
        <w:r w:rsidR="008A263E">
          <w:rPr>
            <w:noProof/>
            <w:webHidden/>
          </w:rPr>
          <w:instrText xml:space="preserve"> PAGEREF _Toc120537316 \h </w:instrText>
        </w:r>
        <w:r w:rsidR="008A263E">
          <w:rPr>
            <w:noProof/>
            <w:webHidden/>
          </w:rPr>
        </w:r>
        <w:r w:rsidR="008A263E">
          <w:rPr>
            <w:noProof/>
            <w:webHidden/>
          </w:rPr>
          <w:fldChar w:fldCharType="separate"/>
        </w:r>
        <w:r w:rsidR="008A263E">
          <w:rPr>
            <w:noProof/>
            <w:webHidden/>
          </w:rPr>
          <w:t>7</w:t>
        </w:r>
        <w:r w:rsidR="008A263E">
          <w:rPr>
            <w:noProof/>
            <w:webHidden/>
          </w:rPr>
          <w:fldChar w:fldCharType="end"/>
        </w:r>
      </w:hyperlink>
    </w:p>
    <w:p w14:paraId="6FD87A40" w14:textId="2C21AA7C" w:rsidR="008A263E" w:rsidRDefault="00000000">
      <w:pPr>
        <w:pStyle w:val="TOC1"/>
        <w:rPr>
          <w:rFonts w:asciiTheme="minorHAnsi" w:eastAsiaTheme="minorEastAsia" w:hAnsiTheme="minorHAnsi" w:cstheme="minorBidi"/>
          <w:noProof/>
          <w:sz w:val="22"/>
          <w:szCs w:val="22"/>
          <w:lang w:val="en-GB" w:eastAsia="en-GB"/>
        </w:rPr>
      </w:pPr>
      <w:hyperlink w:anchor="_Toc120537317" w:history="1">
        <w:r w:rsidR="008A263E" w:rsidRPr="00D04D60">
          <w:rPr>
            <w:rStyle w:val="Hyperlink"/>
            <w:noProof/>
          </w:rPr>
          <w:t>III.</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ADDITIONAL SERVICES AND FUNCTIONALITIES</w:t>
        </w:r>
        <w:r w:rsidR="008A263E">
          <w:rPr>
            <w:noProof/>
            <w:webHidden/>
          </w:rPr>
          <w:tab/>
        </w:r>
        <w:r w:rsidR="008A263E">
          <w:rPr>
            <w:noProof/>
            <w:webHidden/>
          </w:rPr>
          <w:fldChar w:fldCharType="begin"/>
        </w:r>
        <w:r w:rsidR="008A263E">
          <w:rPr>
            <w:noProof/>
            <w:webHidden/>
          </w:rPr>
          <w:instrText xml:space="preserve"> PAGEREF _Toc120537317 \h </w:instrText>
        </w:r>
        <w:r w:rsidR="008A263E">
          <w:rPr>
            <w:noProof/>
            <w:webHidden/>
          </w:rPr>
        </w:r>
        <w:r w:rsidR="008A263E">
          <w:rPr>
            <w:noProof/>
            <w:webHidden/>
          </w:rPr>
          <w:fldChar w:fldCharType="separate"/>
        </w:r>
        <w:r w:rsidR="008A263E">
          <w:rPr>
            <w:noProof/>
            <w:webHidden/>
          </w:rPr>
          <w:t>8</w:t>
        </w:r>
        <w:r w:rsidR="008A263E">
          <w:rPr>
            <w:noProof/>
            <w:webHidden/>
          </w:rPr>
          <w:fldChar w:fldCharType="end"/>
        </w:r>
      </w:hyperlink>
    </w:p>
    <w:p w14:paraId="5ED6D080" w14:textId="6A5D5FCB"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18" w:history="1">
        <w:r w:rsidR="008A263E" w:rsidRPr="00D04D60">
          <w:rPr>
            <w:rStyle w:val="Hyperlink"/>
            <w:noProof/>
            <w:lang w:val="en-US"/>
          </w:rPr>
          <w:t>III.1.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Description, Types of Services, and Technical Terms</w:t>
        </w:r>
        <w:r w:rsidR="008A263E">
          <w:rPr>
            <w:noProof/>
            <w:webHidden/>
          </w:rPr>
          <w:tab/>
        </w:r>
        <w:r w:rsidR="008A263E">
          <w:rPr>
            <w:noProof/>
            <w:webHidden/>
          </w:rPr>
          <w:fldChar w:fldCharType="begin"/>
        </w:r>
        <w:r w:rsidR="008A263E">
          <w:rPr>
            <w:noProof/>
            <w:webHidden/>
          </w:rPr>
          <w:instrText xml:space="preserve"> PAGEREF _Toc120537318 \h </w:instrText>
        </w:r>
        <w:r w:rsidR="008A263E">
          <w:rPr>
            <w:noProof/>
            <w:webHidden/>
          </w:rPr>
        </w:r>
        <w:r w:rsidR="008A263E">
          <w:rPr>
            <w:noProof/>
            <w:webHidden/>
          </w:rPr>
          <w:fldChar w:fldCharType="separate"/>
        </w:r>
        <w:r w:rsidR="008A263E">
          <w:rPr>
            <w:noProof/>
            <w:webHidden/>
          </w:rPr>
          <w:t>8</w:t>
        </w:r>
        <w:r w:rsidR="008A263E">
          <w:rPr>
            <w:noProof/>
            <w:webHidden/>
          </w:rPr>
          <w:fldChar w:fldCharType="end"/>
        </w:r>
      </w:hyperlink>
    </w:p>
    <w:p w14:paraId="7209A406" w14:textId="3F23DFE7"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19" w:history="1">
        <w:r w:rsidR="008A263E" w:rsidRPr="00D04D60">
          <w:rPr>
            <w:rStyle w:val="Hyperlink"/>
            <w:b/>
            <w:noProof/>
            <w:lang w:val="en-US"/>
          </w:rPr>
          <w:t>III.1.1.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Description and Technical Terms</w:t>
        </w:r>
        <w:r w:rsidR="008A263E">
          <w:rPr>
            <w:noProof/>
            <w:webHidden/>
          </w:rPr>
          <w:tab/>
        </w:r>
        <w:r w:rsidR="008A263E">
          <w:rPr>
            <w:noProof/>
            <w:webHidden/>
          </w:rPr>
          <w:fldChar w:fldCharType="begin"/>
        </w:r>
        <w:r w:rsidR="008A263E">
          <w:rPr>
            <w:noProof/>
            <w:webHidden/>
          </w:rPr>
          <w:instrText xml:space="preserve"> PAGEREF _Toc120537319 \h </w:instrText>
        </w:r>
        <w:r w:rsidR="008A263E">
          <w:rPr>
            <w:noProof/>
            <w:webHidden/>
          </w:rPr>
        </w:r>
        <w:r w:rsidR="008A263E">
          <w:rPr>
            <w:noProof/>
            <w:webHidden/>
          </w:rPr>
          <w:fldChar w:fldCharType="separate"/>
        </w:r>
        <w:r w:rsidR="008A263E">
          <w:rPr>
            <w:noProof/>
            <w:webHidden/>
          </w:rPr>
          <w:t>8</w:t>
        </w:r>
        <w:r w:rsidR="008A263E">
          <w:rPr>
            <w:noProof/>
            <w:webHidden/>
          </w:rPr>
          <w:fldChar w:fldCharType="end"/>
        </w:r>
      </w:hyperlink>
    </w:p>
    <w:p w14:paraId="76E67F19" w14:textId="68BCB863"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20" w:history="1">
        <w:r w:rsidR="008A263E" w:rsidRPr="00D04D60">
          <w:rPr>
            <w:rStyle w:val="Hyperlink"/>
            <w:b/>
            <w:noProof/>
            <w:lang w:val="en-US"/>
          </w:rPr>
          <w:t>III.1.2.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Types</w:t>
        </w:r>
        <w:r w:rsidR="008A263E">
          <w:rPr>
            <w:noProof/>
            <w:webHidden/>
          </w:rPr>
          <w:tab/>
        </w:r>
        <w:r w:rsidR="008A263E">
          <w:rPr>
            <w:noProof/>
            <w:webHidden/>
          </w:rPr>
          <w:fldChar w:fldCharType="begin"/>
        </w:r>
        <w:r w:rsidR="008A263E">
          <w:rPr>
            <w:noProof/>
            <w:webHidden/>
          </w:rPr>
          <w:instrText xml:space="preserve"> PAGEREF _Toc120537320 \h </w:instrText>
        </w:r>
        <w:r w:rsidR="008A263E">
          <w:rPr>
            <w:noProof/>
            <w:webHidden/>
          </w:rPr>
        </w:r>
        <w:r w:rsidR="008A263E">
          <w:rPr>
            <w:noProof/>
            <w:webHidden/>
          </w:rPr>
          <w:fldChar w:fldCharType="separate"/>
        </w:r>
        <w:r w:rsidR="008A263E">
          <w:rPr>
            <w:noProof/>
            <w:webHidden/>
          </w:rPr>
          <w:t>8</w:t>
        </w:r>
        <w:r w:rsidR="008A263E">
          <w:rPr>
            <w:noProof/>
            <w:webHidden/>
          </w:rPr>
          <w:fldChar w:fldCharType="end"/>
        </w:r>
      </w:hyperlink>
    </w:p>
    <w:p w14:paraId="03A6EB48" w14:textId="10B21E5F"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21" w:history="1">
        <w:r w:rsidR="008A263E" w:rsidRPr="00D04D60">
          <w:rPr>
            <w:rStyle w:val="Hyperlink"/>
            <w:noProof/>
            <w:lang w:val="en-US"/>
          </w:rPr>
          <w:t>III.2.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Pricing</w:t>
        </w:r>
        <w:r w:rsidR="008A263E">
          <w:rPr>
            <w:noProof/>
            <w:webHidden/>
          </w:rPr>
          <w:tab/>
        </w:r>
        <w:r w:rsidR="008A263E">
          <w:rPr>
            <w:noProof/>
            <w:webHidden/>
          </w:rPr>
          <w:fldChar w:fldCharType="begin"/>
        </w:r>
        <w:r w:rsidR="008A263E">
          <w:rPr>
            <w:noProof/>
            <w:webHidden/>
          </w:rPr>
          <w:instrText xml:space="preserve"> PAGEREF _Toc120537321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359CCCC0" w14:textId="52378239" w:rsidR="008A263E" w:rsidRDefault="00000000">
      <w:pPr>
        <w:pStyle w:val="TOC1"/>
        <w:rPr>
          <w:rFonts w:asciiTheme="minorHAnsi" w:eastAsiaTheme="minorEastAsia" w:hAnsiTheme="minorHAnsi" w:cstheme="minorBidi"/>
          <w:noProof/>
          <w:sz w:val="22"/>
          <w:szCs w:val="22"/>
          <w:lang w:val="en-GB" w:eastAsia="en-GB"/>
        </w:rPr>
      </w:pPr>
      <w:hyperlink w:anchor="_Toc120537322" w:history="1">
        <w:r w:rsidR="008A263E" w:rsidRPr="00D04D60">
          <w:rPr>
            <w:rStyle w:val="Hyperlink"/>
            <w:noProof/>
            <w:lang w:val="en-US"/>
          </w:rPr>
          <w:t>IV.</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DESCRIPTION OF INTERFACES AND INTERCONNECTION SIGNALLING PROTOCOLS</w:t>
        </w:r>
        <w:r w:rsidR="008A263E">
          <w:rPr>
            <w:noProof/>
            <w:webHidden/>
          </w:rPr>
          <w:tab/>
        </w:r>
        <w:r w:rsidR="008A263E">
          <w:rPr>
            <w:noProof/>
            <w:webHidden/>
          </w:rPr>
          <w:fldChar w:fldCharType="begin"/>
        </w:r>
        <w:r w:rsidR="008A263E">
          <w:rPr>
            <w:noProof/>
            <w:webHidden/>
          </w:rPr>
          <w:instrText xml:space="preserve"> PAGEREF _Toc120537322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5B679FF0" w14:textId="6EC5E70E"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23" w:history="1">
        <w:r w:rsidR="008A263E" w:rsidRPr="00D04D60">
          <w:rPr>
            <w:rStyle w:val="Hyperlink"/>
            <w:noProof/>
            <w:lang w:val="en-US"/>
          </w:rPr>
          <w:t>IV.1.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Electrical Interfaces</w:t>
        </w:r>
        <w:r w:rsidR="008A263E">
          <w:rPr>
            <w:noProof/>
            <w:webHidden/>
          </w:rPr>
          <w:tab/>
        </w:r>
        <w:r w:rsidR="008A263E">
          <w:rPr>
            <w:noProof/>
            <w:webHidden/>
          </w:rPr>
          <w:fldChar w:fldCharType="begin"/>
        </w:r>
        <w:r w:rsidR="008A263E">
          <w:rPr>
            <w:noProof/>
            <w:webHidden/>
          </w:rPr>
          <w:instrText xml:space="preserve"> PAGEREF _Toc120537323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316FB140" w14:textId="20DBA32B"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24" w:history="1">
        <w:r w:rsidR="008A263E" w:rsidRPr="00D04D60">
          <w:rPr>
            <w:rStyle w:val="Hyperlink"/>
            <w:noProof/>
            <w:lang w:val="en-US"/>
          </w:rPr>
          <w:t>IV.2.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Signalling Protocols</w:t>
        </w:r>
        <w:r w:rsidR="008A263E">
          <w:rPr>
            <w:noProof/>
            <w:webHidden/>
          </w:rPr>
          <w:tab/>
        </w:r>
        <w:r w:rsidR="008A263E">
          <w:rPr>
            <w:noProof/>
            <w:webHidden/>
          </w:rPr>
          <w:fldChar w:fldCharType="begin"/>
        </w:r>
        <w:r w:rsidR="008A263E">
          <w:rPr>
            <w:noProof/>
            <w:webHidden/>
          </w:rPr>
          <w:instrText xml:space="preserve"> PAGEREF _Toc120537324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24EFAFC8" w14:textId="7EFFC37A" w:rsidR="008A263E" w:rsidRDefault="00000000">
      <w:pPr>
        <w:pStyle w:val="TOC1"/>
        <w:rPr>
          <w:rFonts w:asciiTheme="minorHAnsi" w:eastAsiaTheme="minorEastAsia" w:hAnsiTheme="minorHAnsi" w:cstheme="minorBidi"/>
          <w:noProof/>
          <w:sz w:val="22"/>
          <w:szCs w:val="22"/>
          <w:lang w:val="en-GB" w:eastAsia="en-GB"/>
        </w:rPr>
      </w:pPr>
      <w:hyperlink w:anchor="_Toc120537325" w:history="1">
        <w:r w:rsidR="008A263E" w:rsidRPr="00D04D60">
          <w:rPr>
            <w:rStyle w:val="Hyperlink"/>
            <w:noProof/>
          </w:rPr>
          <w:t>V.</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COLOCATION AND INFRASTRUCTURE SHARING</w:t>
        </w:r>
        <w:r w:rsidR="008A263E">
          <w:rPr>
            <w:noProof/>
            <w:webHidden/>
          </w:rPr>
          <w:tab/>
        </w:r>
        <w:r w:rsidR="008A263E">
          <w:rPr>
            <w:noProof/>
            <w:webHidden/>
          </w:rPr>
          <w:fldChar w:fldCharType="begin"/>
        </w:r>
        <w:r w:rsidR="008A263E">
          <w:rPr>
            <w:noProof/>
            <w:webHidden/>
          </w:rPr>
          <w:instrText xml:space="preserve"> PAGEREF _Toc120537325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1A3742BB" w14:textId="354C87A0"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26" w:history="1">
        <w:r w:rsidR="008A263E" w:rsidRPr="00D04D60">
          <w:rPr>
            <w:rStyle w:val="Hyperlink"/>
            <w:noProof/>
            <w:lang w:val="en-US"/>
          </w:rPr>
          <w:t>V.1.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Colocation and Sharing Offer</w:t>
        </w:r>
        <w:r w:rsidR="008A263E">
          <w:rPr>
            <w:noProof/>
            <w:webHidden/>
          </w:rPr>
          <w:tab/>
        </w:r>
        <w:r w:rsidR="008A263E">
          <w:rPr>
            <w:noProof/>
            <w:webHidden/>
          </w:rPr>
          <w:fldChar w:fldCharType="begin"/>
        </w:r>
        <w:r w:rsidR="008A263E">
          <w:rPr>
            <w:noProof/>
            <w:webHidden/>
          </w:rPr>
          <w:instrText xml:space="preserve"> PAGEREF _Toc120537326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5507C6D1" w14:textId="71B91AC4"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27" w:history="1">
        <w:r w:rsidR="008A263E" w:rsidRPr="00D04D60">
          <w:rPr>
            <w:rStyle w:val="Hyperlink"/>
            <w:b/>
            <w:noProof/>
            <w:lang w:val="en-US"/>
          </w:rPr>
          <w:t>V.1.1.</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Technical Terms for Colocation</w:t>
        </w:r>
        <w:r w:rsidR="008A263E">
          <w:rPr>
            <w:noProof/>
            <w:webHidden/>
          </w:rPr>
          <w:tab/>
        </w:r>
        <w:r w:rsidR="008A263E">
          <w:rPr>
            <w:noProof/>
            <w:webHidden/>
          </w:rPr>
          <w:fldChar w:fldCharType="begin"/>
        </w:r>
        <w:r w:rsidR="008A263E">
          <w:rPr>
            <w:noProof/>
            <w:webHidden/>
          </w:rPr>
          <w:instrText xml:space="preserve"> PAGEREF _Toc120537327 \h </w:instrText>
        </w:r>
        <w:r w:rsidR="008A263E">
          <w:rPr>
            <w:noProof/>
            <w:webHidden/>
          </w:rPr>
        </w:r>
        <w:r w:rsidR="008A263E">
          <w:rPr>
            <w:noProof/>
            <w:webHidden/>
          </w:rPr>
          <w:fldChar w:fldCharType="separate"/>
        </w:r>
        <w:r w:rsidR="008A263E">
          <w:rPr>
            <w:noProof/>
            <w:webHidden/>
          </w:rPr>
          <w:t>9</w:t>
        </w:r>
        <w:r w:rsidR="008A263E">
          <w:rPr>
            <w:noProof/>
            <w:webHidden/>
          </w:rPr>
          <w:fldChar w:fldCharType="end"/>
        </w:r>
      </w:hyperlink>
    </w:p>
    <w:p w14:paraId="26631353" w14:textId="628F2B14"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28" w:history="1">
        <w:r w:rsidR="008A263E" w:rsidRPr="00D04D60">
          <w:rPr>
            <w:rStyle w:val="Hyperlink"/>
            <w:b/>
            <w:noProof/>
            <w:lang w:val="en-US"/>
          </w:rPr>
          <w:t>V.1.2.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Terminal Equipment Hosting</w:t>
        </w:r>
        <w:r w:rsidR="008A263E">
          <w:rPr>
            <w:noProof/>
            <w:webHidden/>
          </w:rPr>
          <w:tab/>
        </w:r>
        <w:r w:rsidR="008A263E">
          <w:rPr>
            <w:noProof/>
            <w:webHidden/>
          </w:rPr>
          <w:fldChar w:fldCharType="begin"/>
        </w:r>
        <w:r w:rsidR="008A263E">
          <w:rPr>
            <w:noProof/>
            <w:webHidden/>
          </w:rPr>
          <w:instrText xml:space="preserve"> PAGEREF _Toc120537328 \h </w:instrText>
        </w:r>
        <w:r w:rsidR="008A263E">
          <w:rPr>
            <w:noProof/>
            <w:webHidden/>
          </w:rPr>
        </w:r>
        <w:r w:rsidR="008A263E">
          <w:rPr>
            <w:noProof/>
            <w:webHidden/>
          </w:rPr>
          <w:fldChar w:fldCharType="separate"/>
        </w:r>
        <w:r w:rsidR="008A263E">
          <w:rPr>
            <w:noProof/>
            <w:webHidden/>
          </w:rPr>
          <w:t>10</w:t>
        </w:r>
        <w:r w:rsidR="008A263E">
          <w:rPr>
            <w:noProof/>
            <w:webHidden/>
          </w:rPr>
          <w:fldChar w:fldCharType="end"/>
        </w:r>
      </w:hyperlink>
    </w:p>
    <w:p w14:paraId="41E910FF" w14:textId="0343FE80" w:rsidR="008A263E" w:rsidRDefault="00000000">
      <w:pPr>
        <w:pStyle w:val="TOC3"/>
        <w:tabs>
          <w:tab w:val="left" w:pos="1320"/>
          <w:tab w:val="right" w:leader="dot" w:pos="9062"/>
        </w:tabs>
        <w:rPr>
          <w:rFonts w:asciiTheme="minorHAnsi" w:eastAsiaTheme="minorEastAsia" w:hAnsiTheme="minorHAnsi" w:cstheme="minorBidi"/>
          <w:noProof/>
          <w:sz w:val="22"/>
          <w:szCs w:val="22"/>
          <w:lang w:val="en-GB" w:eastAsia="en-GB"/>
        </w:rPr>
      </w:pPr>
      <w:hyperlink w:anchor="_Toc120537329" w:history="1">
        <w:r w:rsidR="008A263E" w:rsidRPr="00D04D60">
          <w:rPr>
            <w:rStyle w:val="Hyperlink"/>
            <w:b/>
            <w:noProof/>
            <w:lang w:val="en-US"/>
          </w:rPr>
          <w:t>V.1.3.</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b/>
            <w:bCs/>
            <w:noProof/>
            <w:lang w:val="en-GB"/>
          </w:rPr>
          <w:t>Power Supply</w:t>
        </w:r>
        <w:r w:rsidR="008A263E">
          <w:rPr>
            <w:noProof/>
            <w:webHidden/>
          </w:rPr>
          <w:tab/>
        </w:r>
        <w:r w:rsidR="008A263E">
          <w:rPr>
            <w:noProof/>
            <w:webHidden/>
          </w:rPr>
          <w:fldChar w:fldCharType="begin"/>
        </w:r>
        <w:r w:rsidR="008A263E">
          <w:rPr>
            <w:noProof/>
            <w:webHidden/>
          </w:rPr>
          <w:instrText xml:space="preserve"> PAGEREF _Toc120537329 \h </w:instrText>
        </w:r>
        <w:r w:rsidR="008A263E">
          <w:rPr>
            <w:noProof/>
            <w:webHidden/>
          </w:rPr>
        </w:r>
        <w:r w:rsidR="008A263E">
          <w:rPr>
            <w:noProof/>
            <w:webHidden/>
          </w:rPr>
          <w:fldChar w:fldCharType="separate"/>
        </w:r>
        <w:r w:rsidR="008A263E">
          <w:rPr>
            <w:noProof/>
            <w:webHidden/>
          </w:rPr>
          <w:t>10</w:t>
        </w:r>
        <w:r w:rsidR="008A263E">
          <w:rPr>
            <w:noProof/>
            <w:webHidden/>
          </w:rPr>
          <w:fldChar w:fldCharType="end"/>
        </w:r>
      </w:hyperlink>
    </w:p>
    <w:p w14:paraId="253DE92B" w14:textId="2C2ED10A" w:rsidR="008A263E" w:rsidRDefault="00000000">
      <w:pPr>
        <w:pStyle w:val="TOC2"/>
        <w:tabs>
          <w:tab w:val="left" w:pos="960"/>
          <w:tab w:val="right" w:leader="dot" w:pos="9062"/>
        </w:tabs>
        <w:rPr>
          <w:rFonts w:asciiTheme="minorHAnsi" w:eastAsiaTheme="minorEastAsia" w:hAnsiTheme="minorHAnsi" w:cstheme="minorBidi"/>
          <w:noProof/>
          <w:sz w:val="22"/>
          <w:szCs w:val="22"/>
          <w:lang w:val="en-GB" w:eastAsia="en-GB"/>
        </w:rPr>
      </w:pPr>
      <w:hyperlink w:anchor="_Toc120537330" w:history="1">
        <w:r w:rsidR="008A263E" w:rsidRPr="00D04D60">
          <w:rPr>
            <w:rStyle w:val="Hyperlink"/>
            <w:noProof/>
            <w:lang w:val="en-US"/>
          </w:rPr>
          <w:t>V.2.</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Colocation Rates</w:t>
        </w:r>
        <w:r w:rsidR="008A263E">
          <w:rPr>
            <w:noProof/>
            <w:webHidden/>
          </w:rPr>
          <w:tab/>
        </w:r>
        <w:r w:rsidR="008A263E">
          <w:rPr>
            <w:noProof/>
            <w:webHidden/>
          </w:rPr>
          <w:fldChar w:fldCharType="begin"/>
        </w:r>
        <w:r w:rsidR="008A263E">
          <w:rPr>
            <w:noProof/>
            <w:webHidden/>
          </w:rPr>
          <w:instrText xml:space="preserve"> PAGEREF _Toc120537330 \h </w:instrText>
        </w:r>
        <w:r w:rsidR="008A263E">
          <w:rPr>
            <w:noProof/>
            <w:webHidden/>
          </w:rPr>
        </w:r>
        <w:r w:rsidR="008A263E">
          <w:rPr>
            <w:noProof/>
            <w:webHidden/>
          </w:rPr>
          <w:fldChar w:fldCharType="separate"/>
        </w:r>
        <w:r w:rsidR="008A263E">
          <w:rPr>
            <w:noProof/>
            <w:webHidden/>
          </w:rPr>
          <w:t>11</w:t>
        </w:r>
        <w:r w:rsidR="008A263E">
          <w:rPr>
            <w:noProof/>
            <w:webHidden/>
          </w:rPr>
          <w:fldChar w:fldCharType="end"/>
        </w:r>
      </w:hyperlink>
    </w:p>
    <w:p w14:paraId="5326EAFD" w14:textId="1384EC70" w:rsidR="008A263E" w:rsidRDefault="00000000">
      <w:pPr>
        <w:pStyle w:val="TOC1"/>
        <w:rPr>
          <w:rFonts w:asciiTheme="minorHAnsi" w:eastAsiaTheme="minorEastAsia" w:hAnsiTheme="minorHAnsi" w:cstheme="minorBidi"/>
          <w:noProof/>
          <w:sz w:val="22"/>
          <w:szCs w:val="22"/>
          <w:lang w:val="en-GB" w:eastAsia="en-GB"/>
        </w:rPr>
      </w:pPr>
      <w:hyperlink w:anchor="_Toc120537331" w:history="1">
        <w:r w:rsidR="008A263E" w:rsidRPr="00D04D60">
          <w:rPr>
            <w:rStyle w:val="Hyperlink"/>
            <w:noProof/>
            <w:lang w:val="en-US"/>
          </w:rPr>
          <w:t>VI.</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MAXIMUM TIME LIMITS FOR THE COMMISSIONING OF THE INTERCONNECTION</w:t>
        </w:r>
        <w:r w:rsidR="008A263E">
          <w:rPr>
            <w:noProof/>
            <w:webHidden/>
          </w:rPr>
          <w:tab/>
        </w:r>
        <w:r w:rsidR="008A263E">
          <w:rPr>
            <w:noProof/>
            <w:webHidden/>
          </w:rPr>
          <w:fldChar w:fldCharType="begin"/>
        </w:r>
        <w:r w:rsidR="008A263E">
          <w:rPr>
            <w:noProof/>
            <w:webHidden/>
          </w:rPr>
          <w:instrText xml:space="preserve"> PAGEREF _Toc120537331 \h </w:instrText>
        </w:r>
        <w:r w:rsidR="008A263E">
          <w:rPr>
            <w:noProof/>
            <w:webHidden/>
          </w:rPr>
        </w:r>
        <w:r w:rsidR="008A263E">
          <w:rPr>
            <w:noProof/>
            <w:webHidden/>
          </w:rPr>
          <w:fldChar w:fldCharType="separate"/>
        </w:r>
        <w:r w:rsidR="008A263E">
          <w:rPr>
            <w:noProof/>
            <w:webHidden/>
          </w:rPr>
          <w:t>11</w:t>
        </w:r>
        <w:r w:rsidR="008A263E">
          <w:rPr>
            <w:noProof/>
            <w:webHidden/>
          </w:rPr>
          <w:fldChar w:fldCharType="end"/>
        </w:r>
      </w:hyperlink>
    </w:p>
    <w:p w14:paraId="1711D9FC" w14:textId="5A71A6B3" w:rsidR="008A263E" w:rsidRDefault="00000000">
      <w:pPr>
        <w:pStyle w:val="TOC1"/>
        <w:rPr>
          <w:rFonts w:asciiTheme="minorHAnsi" w:eastAsiaTheme="minorEastAsia" w:hAnsiTheme="minorHAnsi" w:cstheme="minorBidi"/>
          <w:noProof/>
          <w:sz w:val="22"/>
          <w:szCs w:val="22"/>
          <w:lang w:val="en-GB" w:eastAsia="en-GB"/>
        </w:rPr>
      </w:pPr>
      <w:hyperlink w:anchor="_Toc120537332" w:history="1">
        <w:r w:rsidR="008A263E" w:rsidRPr="00D04D60">
          <w:rPr>
            <w:rStyle w:val="Hyperlink"/>
            <w:noProof/>
            <w:lang w:val="en-US"/>
          </w:rPr>
          <w:t>VII.</w:t>
        </w:r>
        <w:r w:rsidR="008A263E">
          <w:rPr>
            <w:rFonts w:asciiTheme="minorHAnsi" w:eastAsiaTheme="minorEastAsia" w:hAnsiTheme="minorHAnsi" w:cstheme="minorBidi"/>
            <w:noProof/>
            <w:sz w:val="22"/>
            <w:szCs w:val="22"/>
            <w:lang w:val="en-GB" w:eastAsia="en-GB"/>
          </w:rPr>
          <w:tab/>
        </w:r>
        <w:r w:rsidR="008A263E" w:rsidRPr="00D04D60">
          <w:rPr>
            <w:rStyle w:val="Hyperlink"/>
            <w:rFonts w:eastAsia="Tahoma"/>
            <w:noProof/>
            <w:lang w:val="en-GB"/>
          </w:rPr>
          <w:t>SCHEDULING OF OPENING OF NEW POINTS OF INTERCONNECTION</w:t>
        </w:r>
        <w:r w:rsidR="008A263E">
          <w:rPr>
            <w:noProof/>
            <w:webHidden/>
          </w:rPr>
          <w:tab/>
        </w:r>
        <w:r w:rsidR="008A263E">
          <w:rPr>
            <w:noProof/>
            <w:webHidden/>
          </w:rPr>
          <w:fldChar w:fldCharType="begin"/>
        </w:r>
        <w:r w:rsidR="008A263E">
          <w:rPr>
            <w:noProof/>
            <w:webHidden/>
          </w:rPr>
          <w:instrText xml:space="preserve"> PAGEREF _Toc120537332 \h </w:instrText>
        </w:r>
        <w:r w:rsidR="008A263E">
          <w:rPr>
            <w:noProof/>
            <w:webHidden/>
          </w:rPr>
        </w:r>
        <w:r w:rsidR="008A263E">
          <w:rPr>
            <w:noProof/>
            <w:webHidden/>
          </w:rPr>
          <w:fldChar w:fldCharType="separate"/>
        </w:r>
        <w:r w:rsidR="008A263E">
          <w:rPr>
            <w:noProof/>
            <w:webHidden/>
          </w:rPr>
          <w:t>11</w:t>
        </w:r>
        <w:r w:rsidR="008A263E">
          <w:rPr>
            <w:noProof/>
            <w:webHidden/>
          </w:rPr>
          <w:fldChar w:fldCharType="end"/>
        </w:r>
      </w:hyperlink>
    </w:p>
    <w:p w14:paraId="333FA7C7" w14:textId="22E44582" w:rsidR="0083568C" w:rsidRDefault="00D729B1" w:rsidP="00CB0EFD">
      <w:pPr>
        <w:jc w:val="left"/>
      </w:pPr>
      <w:r>
        <w:fldChar w:fldCharType="end"/>
      </w:r>
    </w:p>
    <w:p w14:paraId="2C144A52" w14:textId="77777777" w:rsidR="0083568C" w:rsidRDefault="0083568C">
      <w:pPr>
        <w:jc w:val="left"/>
        <w:rPr>
          <w:rFonts w:ascii="Tahoma" w:hAnsi="Tahoma" w:cs="Tahoma"/>
          <w:b/>
          <w:bCs/>
        </w:rPr>
      </w:pPr>
    </w:p>
    <w:p w14:paraId="2173FB24" w14:textId="77777777" w:rsidR="0083568C" w:rsidRDefault="0083568C">
      <w:pPr>
        <w:pStyle w:val="BodyText"/>
        <w:widowControl/>
        <w:ind w:firstLine="705"/>
        <w:rPr>
          <w:rFonts w:ascii="Tahoma" w:hAnsi="Tahoma" w:cs="Tahoma"/>
          <w:b/>
          <w:bCs/>
          <w:sz w:val="22"/>
          <w:szCs w:val="22"/>
        </w:rPr>
      </w:pPr>
    </w:p>
    <w:p w14:paraId="79765543" w14:textId="77777777" w:rsidR="0083568C" w:rsidRPr="00E364B6" w:rsidRDefault="00D729B1">
      <w:pPr>
        <w:pStyle w:val="BodyText"/>
        <w:widowControl/>
        <w:ind w:firstLine="705"/>
        <w:rPr>
          <w:rFonts w:ascii="Tahoma" w:hAnsi="Tahoma" w:cs="Tahoma"/>
          <w:b/>
          <w:bCs/>
          <w:sz w:val="22"/>
          <w:szCs w:val="22"/>
          <w:lang w:val="en-US"/>
        </w:rPr>
      </w:pPr>
      <w:r>
        <w:rPr>
          <w:rFonts w:ascii="Tahoma" w:eastAsia="Tahoma" w:hAnsi="Tahoma" w:cs="Tahoma"/>
          <w:bCs/>
          <w:sz w:val="22"/>
          <w:szCs w:val="22"/>
          <w:lang w:val="en-GB"/>
        </w:rPr>
        <w:br w:type="page"/>
      </w:r>
      <w:r>
        <w:rPr>
          <w:rFonts w:ascii="Tahoma" w:eastAsia="Tahoma" w:hAnsi="Tahoma" w:cs="Tahoma"/>
          <w:b/>
          <w:bCs/>
          <w:sz w:val="22"/>
          <w:szCs w:val="22"/>
          <w:u w:val="single"/>
          <w:lang w:val="en-GB"/>
        </w:rPr>
        <w:lastRenderedPageBreak/>
        <w:t>DEFINITIONS</w:t>
      </w:r>
    </w:p>
    <w:p w14:paraId="4BB1EC97" w14:textId="77777777" w:rsidR="0083568C" w:rsidRPr="00E364B6" w:rsidRDefault="0083568C">
      <w:pPr>
        <w:pStyle w:val="BodyText"/>
        <w:widowControl/>
        <w:rPr>
          <w:rFonts w:ascii="Tahoma" w:hAnsi="Tahoma" w:cs="Tahoma"/>
          <w:b/>
          <w:bCs/>
          <w:sz w:val="22"/>
          <w:szCs w:val="22"/>
          <w:lang w:val="en-US"/>
        </w:rPr>
      </w:pPr>
    </w:p>
    <w:p w14:paraId="03CE4370" w14:textId="44E1340B" w:rsidR="0083568C" w:rsidRPr="00E364B6" w:rsidRDefault="00D729B1" w:rsidP="00FD58DD">
      <w:pPr>
        <w:rPr>
          <w:rFonts w:ascii="Tahoma" w:eastAsia="Times New Roman" w:hAnsi="Tahoma" w:cs="Tahoma"/>
          <w:lang w:val="en-US"/>
        </w:rPr>
      </w:pPr>
      <w:r>
        <w:rPr>
          <w:rFonts w:ascii="Tahoma" w:eastAsia="Tahoma" w:hAnsi="Tahoma" w:cs="Tahoma"/>
          <w:lang w:val="en-GB"/>
        </w:rPr>
        <w:t xml:space="preserve">For the purposes of this catalogue, the </w:t>
      </w:r>
      <w:r w:rsidR="008F7DFD">
        <w:rPr>
          <w:rFonts w:ascii="Tahoma" w:eastAsia="Tahoma" w:hAnsi="Tahoma" w:cs="Tahoma"/>
          <w:lang w:val="en-GB"/>
        </w:rPr>
        <w:t xml:space="preserve">terms hereunder </w:t>
      </w:r>
      <w:r>
        <w:rPr>
          <w:rFonts w:ascii="Tahoma" w:eastAsia="Tahoma" w:hAnsi="Tahoma" w:cs="Tahoma"/>
          <w:lang w:val="en-GB"/>
        </w:rPr>
        <w:t xml:space="preserve">shall have the </w:t>
      </w:r>
      <w:r w:rsidR="008F7DFD">
        <w:rPr>
          <w:rFonts w:ascii="Tahoma" w:eastAsia="Tahoma" w:hAnsi="Tahoma" w:cs="Tahoma"/>
          <w:lang w:val="en-GB"/>
        </w:rPr>
        <w:t xml:space="preserve">following </w:t>
      </w:r>
      <w:r>
        <w:rPr>
          <w:rFonts w:ascii="Tahoma" w:eastAsia="Tahoma" w:hAnsi="Tahoma" w:cs="Tahoma"/>
          <w:lang w:val="en-GB"/>
        </w:rPr>
        <w:t>definitions:</w:t>
      </w:r>
    </w:p>
    <w:p w14:paraId="1AFDC65A" w14:textId="5D5DF2E9" w:rsidR="0083568C" w:rsidRPr="00E364B6" w:rsidRDefault="00D729B1">
      <w:pPr>
        <w:numPr>
          <w:ilvl w:val="0"/>
          <w:numId w:val="1"/>
        </w:numPr>
        <w:spacing w:after="120"/>
        <w:rPr>
          <w:rFonts w:ascii="Tahoma" w:eastAsia="Times New Roman" w:hAnsi="Tahoma" w:cs="Tahoma"/>
          <w:b/>
          <w:bCs/>
          <w:sz w:val="24"/>
          <w:szCs w:val="24"/>
          <w:lang w:val="en-US"/>
        </w:rPr>
      </w:pPr>
      <w:r>
        <w:rPr>
          <w:rFonts w:ascii="Tahoma" w:eastAsia="Tahoma" w:hAnsi="Tahoma" w:cs="Tahoma"/>
          <w:b/>
          <w:bCs/>
          <w:sz w:val="24"/>
          <w:szCs w:val="24"/>
          <w:lang w:val="en-GB"/>
        </w:rPr>
        <w:t>Colocation</w:t>
      </w:r>
      <w:r>
        <w:rPr>
          <w:rFonts w:ascii="Tahoma" w:eastAsia="Tahoma" w:hAnsi="Tahoma" w:cs="Tahoma"/>
          <w:sz w:val="24"/>
          <w:szCs w:val="24"/>
          <w:lang w:val="en-GB"/>
        </w:rPr>
        <w:t xml:space="preserve">: provision of space and technical resources required to host and connect, under reasonable conditions, </w:t>
      </w:r>
      <w:r w:rsidR="008F7DFD">
        <w:rPr>
          <w:rFonts w:ascii="Tahoma" w:eastAsia="Tahoma" w:hAnsi="Tahoma" w:cs="Tahoma"/>
          <w:sz w:val="24"/>
          <w:szCs w:val="24"/>
          <w:lang w:val="en-GB"/>
        </w:rPr>
        <w:t>an operator’s important</w:t>
      </w:r>
      <w:r>
        <w:rPr>
          <w:rFonts w:ascii="Tahoma" w:eastAsia="Tahoma" w:hAnsi="Tahoma" w:cs="Tahoma"/>
          <w:sz w:val="24"/>
          <w:szCs w:val="24"/>
          <w:lang w:val="en-GB"/>
        </w:rPr>
        <w:t xml:space="preserve"> equipment as part of a reference offer.</w:t>
      </w:r>
    </w:p>
    <w:p w14:paraId="14AF3A0C" w14:textId="4F42EB93" w:rsidR="0083568C" w:rsidRPr="00E364B6" w:rsidRDefault="00D729B1">
      <w:pPr>
        <w:numPr>
          <w:ilvl w:val="0"/>
          <w:numId w:val="2"/>
        </w:numPr>
        <w:spacing w:after="120"/>
        <w:rPr>
          <w:rFonts w:ascii="Tahoma" w:eastAsia="Times New Roman" w:hAnsi="Tahoma" w:cs="Tahoma"/>
          <w:lang w:val="en-US"/>
        </w:rPr>
      </w:pPr>
      <w:r>
        <w:rPr>
          <w:rFonts w:ascii="Tahoma" w:eastAsia="Tahoma" w:hAnsi="Tahoma" w:cs="Tahoma"/>
          <w:b/>
          <w:bCs/>
          <w:lang w:val="en-GB"/>
        </w:rPr>
        <w:t>Terminal equipment</w:t>
      </w:r>
      <w:r>
        <w:rPr>
          <w:rFonts w:ascii="Tahoma" w:eastAsia="Tahoma" w:hAnsi="Tahoma" w:cs="Tahoma"/>
          <w:lang w:val="en-GB"/>
        </w:rPr>
        <w:t>: any device, installation or set of installations meant to be connected to a network termination point, and which transmits, receives or processes electronic communications signals. This does not include equipment that enables access to audiovisual communication services broadcast over the air or distributed by cable, except where such equipment also enables access to other electronic communications services</w:t>
      </w:r>
      <w:r w:rsidR="008F7DFD">
        <w:rPr>
          <w:rFonts w:ascii="Tahoma" w:eastAsia="Tahoma" w:hAnsi="Tahoma" w:cs="Tahoma"/>
          <w:lang w:val="en-GB"/>
        </w:rPr>
        <w:t>.</w:t>
      </w:r>
    </w:p>
    <w:p w14:paraId="21529F8D" w14:textId="77777777" w:rsidR="0083568C" w:rsidRPr="00E364B6" w:rsidRDefault="00D729B1">
      <w:pPr>
        <w:numPr>
          <w:ilvl w:val="0"/>
          <w:numId w:val="2"/>
        </w:numPr>
        <w:spacing w:after="120"/>
        <w:rPr>
          <w:rFonts w:ascii="Tahoma" w:eastAsia="Times New Roman" w:hAnsi="Tahoma" w:cs="Tahoma"/>
          <w:lang w:val="en-US"/>
        </w:rPr>
      </w:pPr>
      <w:r>
        <w:rPr>
          <w:rFonts w:ascii="Tahoma" w:eastAsia="Tahoma" w:hAnsi="Tahoma" w:cs="Tahoma"/>
          <w:b/>
          <w:bCs/>
          <w:lang w:val="en-GB"/>
        </w:rPr>
        <w:t>Provider</w:t>
      </w:r>
      <w:r>
        <w:rPr>
          <w:rFonts w:ascii="Tahoma" w:eastAsia="Tahoma" w:hAnsi="Tahoma" w:cs="Tahoma"/>
          <w:lang w:val="en-GB"/>
        </w:rPr>
        <w:t>: any person or legal entity that establishes, operates, supervises or provides an electronic communication network.</w:t>
      </w:r>
    </w:p>
    <w:p w14:paraId="79BF98BF" w14:textId="2B2D534B" w:rsidR="0083568C" w:rsidRPr="00E364B6" w:rsidRDefault="00D729B1">
      <w:pPr>
        <w:pStyle w:val="BodyText"/>
        <w:numPr>
          <w:ilvl w:val="0"/>
          <w:numId w:val="2"/>
        </w:numPr>
        <w:rPr>
          <w:rFonts w:ascii="Tahoma" w:hAnsi="Tahoma" w:cs="Tahoma"/>
          <w:sz w:val="22"/>
          <w:szCs w:val="22"/>
          <w:lang w:val="en-US"/>
        </w:rPr>
      </w:pPr>
      <w:r>
        <w:rPr>
          <w:rFonts w:ascii="Tahoma" w:eastAsia="Tahoma" w:hAnsi="Tahoma" w:cs="Tahoma"/>
          <w:b/>
          <w:bCs/>
          <w:sz w:val="22"/>
          <w:szCs w:val="22"/>
          <w:lang w:val="en-GB"/>
        </w:rPr>
        <w:t>Certification</w:t>
      </w:r>
      <w:r>
        <w:rPr>
          <w:rFonts w:ascii="Tahoma" w:eastAsia="Tahoma" w:hAnsi="Tahoma" w:cs="Tahoma"/>
          <w:sz w:val="22"/>
          <w:szCs w:val="22"/>
          <w:lang w:val="en-GB"/>
        </w:rPr>
        <w:t xml:space="preserve">: </w:t>
      </w:r>
      <w:r w:rsidR="00D02EB1">
        <w:rPr>
          <w:rFonts w:ascii="Tahoma" w:eastAsia="Tahoma" w:hAnsi="Tahoma" w:cs="Tahoma"/>
          <w:sz w:val="22"/>
          <w:szCs w:val="22"/>
          <w:lang w:val="en-GB"/>
        </w:rPr>
        <w:t xml:space="preserve">an </w:t>
      </w:r>
      <w:r w:rsidR="008F7DFD">
        <w:rPr>
          <w:rFonts w:ascii="Tahoma" w:eastAsia="Tahoma" w:hAnsi="Tahoma" w:cs="Tahoma"/>
          <w:sz w:val="22"/>
          <w:szCs w:val="22"/>
          <w:lang w:val="en-GB"/>
        </w:rPr>
        <w:t>e</w:t>
      </w:r>
      <w:r>
        <w:rPr>
          <w:rFonts w:ascii="Tahoma" w:eastAsia="Tahoma" w:hAnsi="Tahoma" w:cs="Tahoma"/>
          <w:sz w:val="22"/>
          <w:szCs w:val="22"/>
          <w:lang w:val="en-GB"/>
        </w:rPr>
        <w:t>xpert assessment and verification exercise conducted by an approved body to certify that the prototype of electronic communications equipment and of systems complies with the regulations and technical specifications in force.</w:t>
      </w:r>
    </w:p>
    <w:p w14:paraId="4653BDE3" w14:textId="77777777" w:rsidR="0083568C" w:rsidRPr="00E364B6" w:rsidRDefault="0083568C">
      <w:pPr>
        <w:pStyle w:val="BodyText"/>
        <w:ind w:left="737"/>
        <w:rPr>
          <w:rFonts w:ascii="Tahoma" w:hAnsi="Tahoma" w:cs="Tahoma"/>
          <w:b/>
          <w:bCs/>
          <w:sz w:val="22"/>
          <w:szCs w:val="22"/>
          <w:lang w:val="en-US"/>
        </w:rPr>
      </w:pPr>
    </w:p>
    <w:p w14:paraId="15A899E4" w14:textId="6DFFBBC9" w:rsidR="0083568C" w:rsidRPr="00E364B6" w:rsidRDefault="00D729B1">
      <w:pPr>
        <w:numPr>
          <w:ilvl w:val="0"/>
          <w:numId w:val="2"/>
        </w:numPr>
        <w:spacing w:after="120"/>
        <w:rPr>
          <w:rFonts w:ascii="Tahoma" w:eastAsia="Times New Roman" w:hAnsi="Tahoma" w:cs="Tahoma"/>
          <w:lang w:val="en-US"/>
        </w:rPr>
      </w:pPr>
      <w:r>
        <w:rPr>
          <w:rFonts w:ascii="Tahoma" w:eastAsia="Tahoma" w:hAnsi="Tahoma" w:cs="Tahoma"/>
          <w:b/>
          <w:bCs/>
          <w:lang w:val="en-GB"/>
        </w:rPr>
        <w:t>Interconnection</w:t>
      </w:r>
      <w:r>
        <w:rPr>
          <w:rFonts w:ascii="Tahoma" w:eastAsia="Tahoma" w:hAnsi="Tahoma" w:cs="Tahoma"/>
          <w:lang w:val="en-GB"/>
        </w:rPr>
        <w:t xml:space="preserve">: </w:t>
      </w:r>
      <w:r w:rsidR="008F7DFD">
        <w:rPr>
          <w:rFonts w:ascii="Tahoma" w:eastAsia="Tahoma" w:hAnsi="Tahoma" w:cs="Tahoma"/>
          <w:lang w:val="en-GB"/>
        </w:rPr>
        <w:t xml:space="preserve">a </w:t>
      </w:r>
      <w:r>
        <w:rPr>
          <w:rFonts w:ascii="Tahoma" w:eastAsia="Tahoma" w:hAnsi="Tahoma" w:cs="Tahoma"/>
          <w:lang w:val="en-GB"/>
        </w:rPr>
        <w:t>particular method of access that involves physically and logically linking public electronic communications networks used by the same or different operators to allow users to communicate with each other or to access services provided by another operator.</w:t>
      </w:r>
    </w:p>
    <w:p w14:paraId="00246CF0" w14:textId="77777777" w:rsidR="0083568C" w:rsidRDefault="00D729B1">
      <w:pPr>
        <w:numPr>
          <w:ilvl w:val="0"/>
          <w:numId w:val="2"/>
        </w:numPr>
        <w:spacing w:after="120"/>
        <w:rPr>
          <w:rFonts w:ascii="Tahoma" w:eastAsia="Times New Roman" w:hAnsi="Tahoma" w:cs="Tahoma"/>
        </w:rPr>
      </w:pPr>
      <w:r>
        <w:rPr>
          <w:rFonts w:ascii="Tahoma" w:eastAsia="Tahoma" w:hAnsi="Tahoma" w:cs="Tahoma"/>
          <w:b/>
          <w:bCs/>
          <w:lang w:val="en-GB"/>
        </w:rPr>
        <w:t>Radio installation, station or equipment</w:t>
      </w:r>
      <w:r>
        <w:rPr>
          <w:rFonts w:ascii="Tahoma" w:eastAsia="Tahoma" w:hAnsi="Tahoma" w:cs="Tahoma"/>
          <w:lang w:val="en-GB"/>
        </w:rPr>
        <w:t>: any electronic communication installation, station or equipment that uses radio frequencies for wave propagation in free space. Radio installations notably include networks that use satellite capacities.</w:t>
      </w:r>
    </w:p>
    <w:p w14:paraId="1073F401" w14:textId="77777777" w:rsidR="002E4D50" w:rsidRDefault="00D729B1">
      <w:pPr>
        <w:numPr>
          <w:ilvl w:val="0"/>
          <w:numId w:val="2"/>
        </w:numPr>
        <w:spacing w:after="120"/>
        <w:rPr>
          <w:rFonts w:ascii="Tahoma" w:eastAsia="Times New Roman" w:hAnsi="Tahoma" w:cs="Tahoma"/>
        </w:rPr>
      </w:pPr>
      <w:r>
        <w:rPr>
          <w:rFonts w:ascii="Tahoma" w:eastAsia="Tahoma" w:hAnsi="Tahoma" w:cs="Tahoma"/>
          <w:b/>
          <w:bCs/>
          <w:lang w:val="en-GB"/>
        </w:rPr>
        <w:t>Prepayment</w:t>
      </w:r>
      <w:r>
        <w:rPr>
          <w:rFonts w:ascii="Tahoma" w:eastAsia="Tahoma" w:hAnsi="Tahoma" w:cs="Tahoma"/>
          <w:lang w:val="en-GB"/>
        </w:rPr>
        <w:t>: Advance payment.</w:t>
      </w:r>
    </w:p>
    <w:p w14:paraId="4B648269" w14:textId="04E133E6" w:rsidR="0083568C" w:rsidRPr="00E364B6" w:rsidRDefault="00D729B1">
      <w:pPr>
        <w:numPr>
          <w:ilvl w:val="0"/>
          <w:numId w:val="3"/>
        </w:numPr>
        <w:spacing w:after="120"/>
        <w:rPr>
          <w:rFonts w:ascii="Tahoma" w:eastAsia="Times New Roman" w:hAnsi="Tahoma" w:cs="Tahoma"/>
          <w:b/>
          <w:bCs/>
          <w:lang w:val="en-US"/>
        </w:rPr>
      </w:pPr>
      <w:r>
        <w:rPr>
          <w:rFonts w:ascii="Tahoma" w:eastAsia="Tahoma" w:hAnsi="Tahoma" w:cs="Tahoma"/>
          <w:b/>
          <w:bCs/>
          <w:lang w:val="en-GB"/>
        </w:rPr>
        <w:t>Traffic resale</w:t>
      </w:r>
      <w:r>
        <w:rPr>
          <w:rFonts w:ascii="Tahoma" w:eastAsia="Tahoma" w:hAnsi="Tahoma" w:cs="Tahoma"/>
          <w:lang w:val="en-GB"/>
        </w:rPr>
        <w:t>: the act of buying minutes in bulk from a licensed operator to res</w:t>
      </w:r>
      <w:r w:rsidR="008F7DFD">
        <w:rPr>
          <w:rFonts w:ascii="Tahoma" w:eastAsia="Tahoma" w:hAnsi="Tahoma" w:cs="Tahoma"/>
          <w:lang w:val="en-GB"/>
        </w:rPr>
        <w:t>ell</w:t>
      </w:r>
      <w:r>
        <w:rPr>
          <w:rFonts w:ascii="Tahoma" w:eastAsia="Tahoma" w:hAnsi="Tahoma" w:cs="Tahoma"/>
          <w:lang w:val="en-GB"/>
        </w:rPr>
        <w:t xml:space="preserve"> them at retail to one’s customers.</w:t>
      </w:r>
    </w:p>
    <w:p w14:paraId="69EBD941" w14:textId="77777777" w:rsidR="0083568C" w:rsidRPr="00E364B6" w:rsidRDefault="00D729B1">
      <w:pPr>
        <w:numPr>
          <w:ilvl w:val="0"/>
          <w:numId w:val="3"/>
        </w:numPr>
        <w:spacing w:after="120"/>
        <w:rPr>
          <w:rFonts w:ascii="Tahoma" w:eastAsia="Times New Roman" w:hAnsi="Tahoma" w:cs="Tahoma"/>
          <w:b/>
          <w:bCs/>
          <w:lang w:val="en-US"/>
        </w:rPr>
      </w:pPr>
      <w:r>
        <w:rPr>
          <w:rFonts w:ascii="Tahoma" w:eastAsia="Tahoma" w:hAnsi="Tahoma" w:cs="Tahoma"/>
          <w:b/>
          <w:bCs/>
          <w:lang w:val="en-GB"/>
        </w:rPr>
        <w:t>Electronic communications network</w:t>
      </w:r>
      <w:r>
        <w:rPr>
          <w:rFonts w:ascii="Tahoma" w:eastAsia="Tahoma" w:hAnsi="Tahoma" w:cs="Tahoma"/>
          <w:lang w:val="en-GB"/>
        </w:rPr>
        <w:t>: active or passive transmission systems and, where applicable, switching and routing equipment and other resources, which make it possible to transmit signals by wire, by radio, by optical means or by other electromagnetic means: including satellite networks; fixed (circuit- or packet-switched, including the Internet) and mobile terrestrial networks; systems using the electrical network, provided they are used for transmitting signals; networks used for radio and television broadcasting; and cable television networks, irrespective of the type of information broadcast.</w:t>
      </w:r>
    </w:p>
    <w:p w14:paraId="17FA803C" w14:textId="77777777" w:rsidR="0083568C" w:rsidRPr="00E364B6" w:rsidRDefault="0083568C">
      <w:pPr>
        <w:spacing w:after="120"/>
        <w:ind w:left="737"/>
        <w:rPr>
          <w:rFonts w:ascii="Tahoma" w:eastAsia="Times New Roman" w:hAnsi="Tahoma" w:cs="Tahoma"/>
          <w:b/>
          <w:bCs/>
          <w:lang w:val="en-US"/>
        </w:rPr>
      </w:pPr>
    </w:p>
    <w:p w14:paraId="00164DAD" w14:textId="24BFCB05" w:rsidR="0083568C" w:rsidRPr="00E364B6" w:rsidRDefault="00D729B1">
      <w:pPr>
        <w:numPr>
          <w:ilvl w:val="0"/>
          <w:numId w:val="3"/>
        </w:numPr>
        <w:spacing w:after="120"/>
        <w:rPr>
          <w:rFonts w:ascii="Tahoma" w:eastAsia="Times New Roman" w:hAnsi="Tahoma" w:cs="Tahoma"/>
          <w:b/>
          <w:bCs/>
          <w:lang w:val="en-US"/>
        </w:rPr>
      </w:pPr>
      <w:r>
        <w:rPr>
          <w:rFonts w:ascii="Tahoma" w:eastAsia="Tahoma" w:hAnsi="Tahoma" w:cs="Tahoma"/>
          <w:b/>
          <w:bCs/>
          <w:lang w:val="en-GB"/>
        </w:rPr>
        <w:t>Value-added service</w:t>
      </w:r>
      <w:r>
        <w:rPr>
          <w:rFonts w:ascii="Tahoma" w:eastAsia="Tahoma" w:hAnsi="Tahoma" w:cs="Tahoma"/>
          <w:lang w:val="en-GB"/>
        </w:rPr>
        <w:t xml:space="preserve">: service offered to the public over public electronic communications networks </w:t>
      </w:r>
      <w:r w:rsidR="00D02EB1">
        <w:rPr>
          <w:rFonts w:ascii="Tahoma" w:eastAsia="Tahoma" w:hAnsi="Tahoma" w:cs="Tahoma"/>
          <w:lang w:val="en-GB"/>
        </w:rPr>
        <w:t>using</w:t>
      </w:r>
      <w:r>
        <w:rPr>
          <w:rFonts w:ascii="Tahoma" w:eastAsia="Tahoma" w:hAnsi="Tahoma" w:cs="Tahoma"/>
          <w:lang w:val="en-GB"/>
        </w:rPr>
        <w:t xml:space="preserve"> computer systems providing access to data pertaining to specific areas </w:t>
      </w:r>
      <w:r w:rsidR="00D02EB1">
        <w:rPr>
          <w:rFonts w:ascii="Tahoma" w:eastAsia="Tahoma" w:hAnsi="Tahoma" w:cs="Tahoma"/>
          <w:lang w:val="en-GB"/>
        </w:rPr>
        <w:t>to consult or exchange</w:t>
      </w:r>
      <w:r>
        <w:rPr>
          <w:rFonts w:ascii="Tahoma" w:eastAsia="Tahoma" w:hAnsi="Tahoma" w:cs="Tahoma"/>
          <w:lang w:val="en-GB"/>
        </w:rPr>
        <w:t xml:space="preserve"> them.</w:t>
      </w:r>
    </w:p>
    <w:p w14:paraId="72AE8B16" w14:textId="77777777" w:rsidR="0083568C" w:rsidRPr="00E364B6" w:rsidRDefault="00D729B1">
      <w:pPr>
        <w:numPr>
          <w:ilvl w:val="0"/>
          <w:numId w:val="3"/>
        </w:numPr>
        <w:spacing w:after="120"/>
        <w:rPr>
          <w:rFonts w:ascii="Tahoma" w:eastAsia="Times New Roman" w:hAnsi="Tahoma" w:cs="Tahoma"/>
          <w:b/>
          <w:bCs/>
          <w:lang w:val="en-US"/>
        </w:rPr>
      </w:pPr>
      <w:r>
        <w:rPr>
          <w:rFonts w:ascii="Tahoma" w:eastAsia="Tahoma" w:hAnsi="Tahoma" w:cs="Tahoma"/>
          <w:b/>
          <w:bCs/>
          <w:lang w:val="en-GB"/>
        </w:rPr>
        <w:lastRenderedPageBreak/>
        <w:t>Electronic communications service</w:t>
      </w:r>
      <w:r>
        <w:rPr>
          <w:rFonts w:ascii="Tahoma" w:eastAsia="Tahoma" w:hAnsi="Tahoma" w:cs="Tahoma"/>
          <w:lang w:val="en-GB"/>
        </w:rPr>
        <w:t>: service consisting wholly or mainly in the provision of electronic communications.</w:t>
      </w:r>
    </w:p>
    <w:p w14:paraId="2D1AAF66" w14:textId="77777777" w:rsidR="0083568C" w:rsidRPr="00E364B6" w:rsidRDefault="00D729B1">
      <w:pPr>
        <w:numPr>
          <w:ilvl w:val="0"/>
          <w:numId w:val="4"/>
        </w:numPr>
        <w:spacing w:after="120"/>
        <w:rPr>
          <w:rFonts w:ascii="Tahoma" w:eastAsia="Times New Roman" w:hAnsi="Tahoma" w:cs="Tahoma"/>
          <w:lang w:val="en-US"/>
        </w:rPr>
      </w:pPr>
      <w:r>
        <w:rPr>
          <w:rFonts w:ascii="Tahoma" w:eastAsia="Tahoma" w:hAnsi="Tahoma" w:cs="Tahoma"/>
          <w:b/>
          <w:bCs/>
          <w:lang w:val="en-GB"/>
        </w:rPr>
        <w:t>Telecommunications service</w:t>
      </w:r>
      <w:r>
        <w:rPr>
          <w:rFonts w:ascii="Tahoma" w:eastAsia="Tahoma" w:hAnsi="Tahoma" w:cs="Tahoma"/>
          <w:lang w:val="en-GB"/>
        </w:rPr>
        <w:t>: service consisting wholly or mainly in the provision of electronic communications.</w:t>
      </w:r>
    </w:p>
    <w:p w14:paraId="73C7AC9A" w14:textId="77777777" w:rsidR="0083568C" w:rsidRPr="00E364B6" w:rsidRDefault="00D729B1">
      <w:pPr>
        <w:pStyle w:val="BodyText"/>
        <w:widowControl/>
        <w:numPr>
          <w:ilvl w:val="0"/>
          <w:numId w:val="4"/>
        </w:numPr>
        <w:rPr>
          <w:rFonts w:ascii="Tahoma" w:hAnsi="Tahoma" w:cs="Tahoma"/>
          <w:sz w:val="22"/>
          <w:szCs w:val="22"/>
          <w:lang w:val="en-US"/>
        </w:rPr>
      </w:pPr>
      <w:r>
        <w:rPr>
          <w:rFonts w:ascii="Tahoma" w:eastAsia="Tahoma" w:hAnsi="Tahoma" w:cs="Tahoma"/>
          <w:b/>
          <w:bCs/>
          <w:sz w:val="22"/>
          <w:szCs w:val="22"/>
          <w:lang w:val="en-GB"/>
        </w:rPr>
        <w:t>Additional services and functionalities</w:t>
      </w:r>
      <w:r>
        <w:rPr>
          <w:rFonts w:ascii="Tahoma" w:eastAsia="Tahoma" w:hAnsi="Tahoma" w:cs="Tahoma"/>
          <w:sz w:val="22"/>
          <w:szCs w:val="22"/>
          <w:lang w:val="en-GB"/>
        </w:rPr>
        <w:t xml:space="preserve">: </w:t>
      </w:r>
      <w:r>
        <w:rPr>
          <w:rFonts w:ascii="Tahoma" w:eastAsia="Tahoma" w:hAnsi="Tahoma" w:cs="Tahoma"/>
          <w:lang w:val="en-GB"/>
        </w:rPr>
        <w:t xml:space="preserve">Minimum electronic communications service provided at an interconnection interface between </w:t>
      </w:r>
      <w:r>
        <w:rPr>
          <w:rFonts w:ascii="Tahoma" w:eastAsia="Tahoma" w:hAnsi="Tahoma" w:cs="Tahoma"/>
          <w:b/>
          <w:bCs/>
          <w:lang w:val="en-GB"/>
        </w:rPr>
        <w:t>CAMTEL</w:t>
      </w:r>
      <w:r>
        <w:rPr>
          <w:rFonts w:ascii="Tahoma" w:eastAsia="Tahoma" w:hAnsi="Tahoma" w:cs="Tahoma"/>
          <w:lang w:val="en-GB"/>
        </w:rPr>
        <w:t>’s network and that of a third party.</w:t>
      </w:r>
    </w:p>
    <w:p w14:paraId="4E3573E6" w14:textId="77777777" w:rsidR="0083568C" w:rsidRPr="00E364B6" w:rsidRDefault="0083568C">
      <w:pPr>
        <w:pStyle w:val="BodyText"/>
        <w:widowControl/>
        <w:ind w:left="737"/>
        <w:rPr>
          <w:rFonts w:ascii="Tahoma" w:hAnsi="Tahoma" w:cs="Tahoma"/>
          <w:sz w:val="22"/>
          <w:szCs w:val="22"/>
          <w:lang w:val="en-US"/>
        </w:rPr>
      </w:pPr>
    </w:p>
    <w:p w14:paraId="73AC2461" w14:textId="77777777" w:rsidR="0083568C" w:rsidRPr="00E364B6" w:rsidRDefault="00D729B1">
      <w:pPr>
        <w:pStyle w:val="BodyText"/>
        <w:widowControl/>
        <w:numPr>
          <w:ilvl w:val="0"/>
          <w:numId w:val="4"/>
        </w:numPr>
        <w:spacing w:after="120"/>
        <w:rPr>
          <w:rFonts w:ascii="Tahoma" w:hAnsi="Tahoma" w:cs="Tahoma"/>
          <w:sz w:val="22"/>
          <w:szCs w:val="22"/>
          <w:lang w:val="en-US"/>
        </w:rPr>
      </w:pPr>
      <w:r>
        <w:rPr>
          <w:rFonts w:ascii="Tahoma" w:eastAsia="Tahoma" w:hAnsi="Tahoma" w:cs="Tahoma"/>
          <w:b/>
          <w:bCs/>
          <w:sz w:val="22"/>
          <w:szCs w:val="22"/>
          <w:lang w:val="en-GB"/>
        </w:rPr>
        <w:t>STMx</w:t>
      </w:r>
      <w:r>
        <w:rPr>
          <w:rFonts w:ascii="Tahoma" w:eastAsia="Tahoma" w:hAnsi="Tahoma" w:cs="Tahoma"/>
          <w:sz w:val="22"/>
          <w:szCs w:val="22"/>
          <w:lang w:val="en-GB"/>
        </w:rPr>
        <w:t xml:space="preserve">: </w:t>
      </w:r>
      <w:r>
        <w:rPr>
          <w:rFonts w:ascii="Tahoma" w:eastAsia="Tahoma" w:hAnsi="Tahoma" w:cs="Tahoma"/>
          <w:b/>
          <w:bCs/>
          <w:sz w:val="22"/>
          <w:szCs w:val="22"/>
          <w:lang w:val="en-GB"/>
        </w:rPr>
        <w:t>Synchronous Transport Module</w:t>
      </w:r>
      <w:r>
        <w:rPr>
          <w:rFonts w:ascii="Tahoma" w:eastAsia="Tahoma" w:hAnsi="Tahoma" w:cs="Tahoma"/>
          <w:sz w:val="22"/>
          <w:szCs w:val="22"/>
          <w:lang w:val="en-GB"/>
        </w:rPr>
        <w:t xml:space="preserve"> or optical fibre Synchronous Digital Hierarchy (SDH) network transmission standard, which is a set of protocols for high-speed digital data transmission.</w:t>
      </w:r>
    </w:p>
    <w:p w14:paraId="2DFC97AC" w14:textId="77777777" w:rsidR="0083568C" w:rsidRPr="00E364B6" w:rsidRDefault="00D729B1">
      <w:pPr>
        <w:numPr>
          <w:ilvl w:val="0"/>
          <w:numId w:val="4"/>
        </w:numPr>
        <w:spacing w:after="120"/>
        <w:rPr>
          <w:rFonts w:ascii="Tahoma" w:eastAsia="Times New Roman" w:hAnsi="Tahoma" w:cs="Tahoma"/>
          <w:lang w:val="en-US"/>
        </w:rPr>
      </w:pPr>
      <w:r>
        <w:rPr>
          <w:rFonts w:ascii="Tahoma" w:eastAsia="Tahoma" w:hAnsi="Tahoma" w:cs="Tahoma"/>
          <w:b/>
          <w:bCs/>
          <w:lang w:val="en-GB"/>
        </w:rPr>
        <w:t>Telecommunications</w:t>
      </w:r>
      <w:r>
        <w:rPr>
          <w:rFonts w:ascii="Tahoma" w:eastAsia="Tahoma" w:hAnsi="Tahoma" w:cs="Tahoma"/>
          <w:lang w:val="en-GB"/>
        </w:rPr>
        <w:t>: any transmission, emission or reception of signs and signals, text, images, sounds or intelligence of any kind, by wire, optical, radio means or any other electromagnetic system.</w:t>
      </w:r>
    </w:p>
    <w:p w14:paraId="4E5373D4" w14:textId="4BC0718C" w:rsidR="0083568C" w:rsidRPr="00E364B6" w:rsidRDefault="00D729B1">
      <w:pPr>
        <w:numPr>
          <w:ilvl w:val="0"/>
          <w:numId w:val="4"/>
        </w:numPr>
        <w:spacing w:after="120"/>
        <w:rPr>
          <w:rFonts w:ascii="Tahoma" w:eastAsia="Times New Roman" w:hAnsi="Tahoma" w:cs="Tahoma"/>
          <w:lang w:val="en-US"/>
        </w:rPr>
      </w:pPr>
      <w:r>
        <w:rPr>
          <w:rFonts w:ascii="Tahoma" w:eastAsia="Tahoma" w:hAnsi="Tahoma" w:cs="Tahoma"/>
          <w:b/>
          <w:bCs/>
          <w:lang w:val="en-GB"/>
        </w:rPr>
        <w:t xml:space="preserve">International Voice and SMS traffic </w:t>
      </w:r>
      <w:r w:rsidR="008A263E">
        <w:rPr>
          <w:rFonts w:ascii="Tahoma" w:eastAsia="Tahoma" w:hAnsi="Tahoma" w:cs="Tahoma"/>
          <w:b/>
          <w:bCs/>
          <w:lang w:val="en-GB"/>
        </w:rPr>
        <w:t>termination</w:t>
      </w:r>
      <w:r w:rsidR="008A263E">
        <w:rPr>
          <w:rFonts w:ascii="Tahoma" w:eastAsia="Tahoma" w:hAnsi="Tahoma" w:cs="Tahoma"/>
          <w:lang w:val="en-GB"/>
        </w:rPr>
        <w:t>: This</w:t>
      </w:r>
      <w:r>
        <w:rPr>
          <w:rFonts w:ascii="Tahoma" w:eastAsia="Tahoma" w:hAnsi="Tahoma" w:cs="Tahoma"/>
          <w:lang w:val="en-GB"/>
        </w:rPr>
        <w:t xml:space="preserve"> service enables a service provider to collect CAMTEL’s international traffic and deliver it to the point of interconnection. CAMTEL will route this traffic either to other proposed destinations or directly to its subscriber network.</w:t>
      </w:r>
    </w:p>
    <w:p w14:paraId="728F7DC1" w14:textId="5627DBF4" w:rsidR="0083568C" w:rsidRPr="00E364B6" w:rsidRDefault="00D729B1">
      <w:pPr>
        <w:numPr>
          <w:ilvl w:val="0"/>
          <w:numId w:val="4"/>
        </w:numPr>
        <w:spacing w:after="120"/>
        <w:rPr>
          <w:rFonts w:ascii="Tahoma" w:eastAsia="Times New Roman" w:hAnsi="Tahoma" w:cs="Tahoma"/>
          <w:lang w:val="en-US"/>
        </w:rPr>
      </w:pPr>
      <w:r>
        <w:rPr>
          <w:rFonts w:ascii="Tahoma" w:eastAsia="Tahoma" w:hAnsi="Tahoma" w:cs="Tahoma"/>
          <w:b/>
          <w:bCs/>
          <w:lang w:val="en-GB"/>
        </w:rPr>
        <w:t>USSD</w:t>
      </w:r>
      <w:r>
        <w:rPr>
          <w:rFonts w:ascii="Tahoma" w:eastAsia="Tahoma" w:hAnsi="Tahoma" w:cs="Tahoma"/>
          <w:lang w:val="en-GB"/>
        </w:rPr>
        <w:t>: (</w:t>
      </w:r>
      <w:r>
        <w:rPr>
          <w:rFonts w:ascii="Tahoma" w:eastAsia="Tahoma" w:hAnsi="Tahoma" w:cs="Tahoma"/>
          <w:b/>
          <w:bCs/>
          <w:lang w:val="en-GB"/>
        </w:rPr>
        <w:t>Unstructured Supplementary Service Data</w:t>
      </w:r>
      <w:r>
        <w:rPr>
          <w:rFonts w:ascii="Tahoma" w:eastAsia="Tahoma" w:hAnsi="Tahoma" w:cs="Tahoma"/>
          <w:lang w:val="en-GB"/>
        </w:rPr>
        <w:t xml:space="preserve">): communication protocol used in a mobile network to exchange data between the client and the Operator’s or </w:t>
      </w:r>
      <w:r w:rsidR="008A263E">
        <w:rPr>
          <w:rFonts w:ascii="Tahoma" w:eastAsia="Tahoma" w:hAnsi="Tahoma" w:cs="Tahoma"/>
          <w:lang w:val="en-GB"/>
        </w:rPr>
        <w:t>Value-Added</w:t>
      </w:r>
      <w:r>
        <w:rPr>
          <w:rFonts w:ascii="Tahoma" w:eastAsia="Tahoma" w:hAnsi="Tahoma" w:cs="Tahoma"/>
          <w:lang w:val="en-GB"/>
        </w:rPr>
        <w:t xml:space="preserve"> Service Provider’s server.</w:t>
      </w:r>
    </w:p>
    <w:p w14:paraId="05D84AFB" w14:textId="77777777" w:rsidR="0083568C" w:rsidRPr="00E364B6" w:rsidRDefault="00D729B1">
      <w:pPr>
        <w:tabs>
          <w:tab w:val="left" w:pos="0"/>
        </w:tabs>
        <w:spacing w:after="120" w:line="240" w:lineRule="auto"/>
        <w:rPr>
          <w:rFonts w:ascii="Tahoma" w:hAnsi="Tahoma" w:cs="Tahoma"/>
          <w:sz w:val="4"/>
          <w:szCs w:val="4"/>
          <w:lang w:val="en-US"/>
        </w:rPr>
      </w:pPr>
      <w:r w:rsidRPr="00E364B6">
        <w:rPr>
          <w:rFonts w:ascii="Tahoma" w:hAnsi="Tahoma" w:cs="Tahoma"/>
          <w:lang w:val="en-US"/>
        </w:rPr>
        <w:br w:type="page"/>
      </w:r>
    </w:p>
    <w:p w14:paraId="55C12805" w14:textId="77777777" w:rsidR="0083568C" w:rsidRPr="00E364B6" w:rsidRDefault="00D729B1" w:rsidP="00A07347">
      <w:pPr>
        <w:pStyle w:val="Heading1"/>
        <w:jc w:val="center"/>
        <w:rPr>
          <w:lang w:val="en-US"/>
        </w:rPr>
      </w:pPr>
      <w:bookmarkStart w:id="0" w:name="_Toc120537303"/>
      <w:r>
        <w:rPr>
          <w:rFonts w:eastAsia="Tahoma"/>
          <w:lang w:val="en-GB"/>
        </w:rPr>
        <w:lastRenderedPageBreak/>
        <w:t>INTRODUCTION</w:t>
      </w:r>
      <w:bookmarkEnd w:id="0"/>
    </w:p>
    <w:p w14:paraId="6E29216E" w14:textId="77777777" w:rsidR="0083568C" w:rsidRPr="00E364B6" w:rsidRDefault="00D729B1">
      <w:pPr>
        <w:tabs>
          <w:tab w:val="left" w:pos="0"/>
        </w:tabs>
        <w:spacing w:before="120" w:line="240" w:lineRule="auto"/>
        <w:rPr>
          <w:rFonts w:ascii="Tahoma" w:hAnsi="Tahoma" w:cs="Tahoma"/>
          <w:sz w:val="24"/>
          <w:szCs w:val="24"/>
          <w:lang w:val="en-US"/>
        </w:rPr>
      </w:pPr>
      <w:bookmarkStart w:id="1" w:name="_Toc484104741"/>
      <w:bookmarkStart w:id="2" w:name="_Toc484128566"/>
      <w:bookmarkStart w:id="3" w:name="_Toc518374466"/>
      <w:bookmarkStart w:id="4" w:name="_Toc11747093"/>
      <w:bookmarkStart w:id="5" w:name="_Toc11854569"/>
      <w:bookmarkStart w:id="6" w:name="_Toc1575890"/>
      <w:bookmarkStart w:id="7" w:name="_Toc11746908"/>
      <w:bookmarkStart w:id="8" w:name="_Toc484128564"/>
      <w:bookmarkStart w:id="9" w:name="_Toc518374465"/>
      <w:bookmarkStart w:id="10" w:name="_Toc11747092"/>
      <w:bookmarkStart w:id="11" w:name="_Toc11854568"/>
      <w:r>
        <w:rPr>
          <w:rFonts w:ascii="Tahoma" w:eastAsia="Tahoma" w:hAnsi="Tahoma" w:cs="Tahoma"/>
          <w:sz w:val="24"/>
          <w:szCs w:val="24"/>
          <w:lang w:val="en-GB"/>
        </w:rPr>
        <w:t>This catalogue is published by Cameroon Telecommunications (CAMTEL) in implementation of the Concession Agreement No. 2 of 4 March 2020 for the development and operation of a nationwide fixed-line public electronic communications network, and in accordance with the provisions of Law No. 2010/013 of 21 December 2010 governing electronic communications in Cameroon, as amended and supplemented by Law No. 2015/006 of 20 April 2015, Decree No. 2012/1640/PM of 14 June 2012 to lay down conditions for interconnection, access to public electronic communications networks, and infrastructure sharing, Decree No. 2017/2580/PM of 6 April 2017 to lay down conditions for the establishment or operation and supply of electronic communications services subject to the regime of authorisation, and with Decision No. 44/ART/DG/DLCI/CI of 23 July 2002 to prescribe directives on the conditions for interconnection of public telecommunications networks. It is valid for 2022.</w:t>
      </w:r>
      <w:bookmarkEnd w:id="1"/>
      <w:bookmarkEnd w:id="2"/>
      <w:bookmarkEnd w:id="3"/>
      <w:bookmarkEnd w:id="4"/>
      <w:bookmarkEnd w:id="5"/>
      <w:bookmarkEnd w:id="6"/>
      <w:bookmarkEnd w:id="7"/>
      <w:bookmarkEnd w:id="8"/>
      <w:bookmarkEnd w:id="9"/>
      <w:bookmarkEnd w:id="10"/>
      <w:bookmarkEnd w:id="11"/>
    </w:p>
    <w:p w14:paraId="3AF45C17" w14:textId="04BDD737" w:rsidR="004A5D88" w:rsidRPr="00E364B6" w:rsidRDefault="00D729B1">
      <w:pPr>
        <w:tabs>
          <w:tab w:val="left" w:pos="0"/>
        </w:tabs>
        <w:spacing w:line="240" w:lineRule="auto"/>
        <w:rPr>
          <w:rFonts w:ascii="Tahoma" w:hAnsi="Tahoma" w:cs="Tahoma"/>
          <w:sz w:val="24"/>
          <w:szCs w:val="24"/>
          <w:lang w:val="en-US"/>
        </w:rPr>
      </w:pPr>
      <w:r>
        <w:rPr>
          <w:rFonts w:ascii="Tahoma" w:eastAsia="Tahoma" w:hAnsi="Tahoma" w:cs="Tahoma"/>
          <w:sz w:val="24"/>
          <w:szCs w:val="24"/>
          <w:lang w:val="en-GB"/>
        </w:rPr>
        <w:t xml:space="preserve">This catalogue presents CAMTEL’s technical offering and tariffs for holders of licences and declaration receipts in Cameroon </w:t>
      </w:r>
      <w:r w:rsidR="00D02EB1">
        <w:rPr>
          <w:rFonts w:ascii="Tahoma" w:eastAsia="Tahoma" w:hAnsi="Tahoma" w:cs="Tahoma"/>
          <w:sz w:val="24"/>
          <w:szCs w:val="24"/>
          <w:lang w:val="en-GB"/>
        </w:rPr>
        <w:t>to enable</w:t>
      </w:r>
      <w:r>
        <w:rPr>
          <w:rFonts w:ascii="Tahoma" w:eastAsia="Tahoma" w:hAnsi="Tahoma" w:cs="Tahoma"/>
          <w:sz w:val="24"/>
          <w:szCs w:val="24"/>
          <w:lang w:val="en-GB"/>
        </w:rPr>
        <w:t xml:space="preserve"> all users of interconnected networks to communicate freely with each other.</w:t>
      </w:r>
    </w:p>
    <w:p w14:paraId="4B7DC42F" w14:textId="77777777" w:rsidR="0083568C" w:rsidRPr="00E364B6" w:rsidRDefault="00D729B1">
      <w:pPr>
        <w:tabs>
          <w:tab w:val="left" w:pos="0"/>
        </w:tabs>
        <w:spacing w:after="0" w:line="240" w:lineRule="auto"/>
        <w:rPr>
          <w:rFonts w:ascii="Tahoma" w:hAnsi="Tahoma" w:cs="Tahoma"/>
          <w:sz w:val="24"/>
          <w:szCs w:val="24"/>
          <w:lang w:val="en-US"/>
        </w:rPr>
      </w:pPr>
      <w:r>
        <w:rPr>
          <w:rFonts w:ascii="Tahoma" w:eastAsia="Tahoma" w:hAnsi="Tahoma" w:cs="Tahoma"/>
          <w:sz w:val="24"/>
          <w:szCs w:val="24"/>
          <w:lang w:val="en-GB"/>
        </w:rPr>
        <w:t>It covers the following interconnection offers:</w:t>
      </w:r>
    </w:p>
    <w:p w14:paraId="32DC1325" w14:textId="77777777" w:rsidR="0083568C" w:rsidRPr="006A7AF4" w:rsidRDefault="00D729B1">
      <w:pPr>
        <w:pStyle w:val="ListParagraph"/>
        <w:numPr>
          <w:ilvl w:val="0"/>
          <w:numId w:val="5"/>
        </w:numPr>
        <w:rPr>
          <w:rFonts w:ascii="Tahoma" w:hAnsi="Tahoma" w:cs="Tahoma"/>
        </w:rPr>
      </w:pPr>
      <w:r>
        <w:rPr>
          <w:rFonts w:ascii="Tahoma" w:eastAsia="Tahoma" w:hAnsi="Tahoma" w:cs="Tahoma"/>
          <w:lang w:val="en-GB"/>
        </w:rPr>
        <w:t>value-added services;</w:t>
      </w:r>
    </w:p>
    <w:p w14:paraId="3FD744A3" w14:textId="77777777" w:rsidR="0083568C" w:rsidRPr="006A7AF4" w:rsidRDefault="00D729B1">
      <w:pPr>
        <w:pStyle w:val="ListParagraph"/>
        <w:numPr>
          <w:ilvl w:val="0"/>
          <w:numId w:val="5"/>
        </w:numPr>
        <w:rPr>
          <w:rFonts w:ascii="Tahoma" w:hAnsi="Tahoma" w:cs="Tahoma"/>
        </w:rPr>
      </w:pPr>
      <w:r>
        <w:rPr>
          <w:rFonts w:ascii="Tahoma" w:eastAsia="Tahoma" w:hAnsi="Tahoma" w:cs="Tahoma"/>
          <w:lang w:val="en-GB"/>
        </w:rPr>
        <w:t>connecting link services;</w:t>
      </w:r>
    </w:p>
    <w:p w14:paraId="40710505" w14:textId="77777777" w:rsidR="0083568C" w:rsidRPr="006A7AF4" w:rsidRDefault="00D729B1">
      <w:pPr>
        <w:pStyle w:val="ListParagraph"/>
        <w:numPr>
          <w:ilvl w:val="0"/>
          <w:numId w:val="5"/>
        </w:numPr>
        <w:rPr>
          <w:rFonts w:ascii="Tahoma" w:hAnsi="Tahoma" w:cs="Tahoma"/>
        </w:rPr>
      </w:pPr>
      <w:r>
        <w:rPr>
          <w:rFonts w:ascii="Tahoma" w:eastAsia="Tahoma" w:hAnsi="Tahoma" w:cs="Tahoma"/>
          <w:lang w:val="en-GB"/>
        </w:rPr>
        <w:t>additional services and functionalities;</w:t>
      </w:r>
    </w:p>
    <w:p w14:paraId="4ADA688F" w14:textId="713A383F" w:rsidR="0083568C" w:rsidRPr="00E364B6" w:rsidRDefault="00D729B1">
      <w:pPr>
        <w:pStyle w:val="ListParagraph"/>
        <w:numPr>
          <w:ilvl w:val="0"/>
          <w:numId w:val="5"/>
        </w:numPr>
        <w:rPr>
          <w:rFonts w:ascii="Tahoma" w:hAnsi="Tahoma" w:cs="Tahoma"/>
          <w:lang w:val="en-US"/>
        </w:rPr>
      </w:pPr>
      <w:r>
        <w:rPr>
          <w:rFonts w:ascii="Tahoma" w:eastAsia="Tahoma" w:hAnsi="Tahoma" w:cs="Tahoma"/>
          <w:lang w:val="en-GB"/>
        </w:rPr>
        <w:t>colocation and infrastructure sharing services.</w:t>
      </w:r>
    </w:p>
    <w:p w14:paraId="37EA0453" w14:textId="77777777" w:rsidR="0083568C" w:rsidRPr="00E364B6" w:rsidRDefault="0083568C">
      <w:pPr>
        <w:tabs>
          <w:tab w:val="left" w:pos="0"/>
        </w:tabs>
        <w:spacing w:after="0" w:line="240" w:lineRule="auto"/>
        <w:rPr>
          <w:rFonts w:ascii="Tahoma" w:hAnsi="Tahoma" w:cs="Tahoma"/>
          <w:sz w:val="24"/>
          <w:szCs w:val="24"/>
          <w:lang w:val="en-US"/>
        </w:rPr>
      </w:pPr>
      <w:bookmarkStart w:id="12" w:name="_Toc484128571"/>
      <w:bookmarkStart w:id="13" w:name="_Toc518374471"/>
      <w:bookmarkStart w:id="14" w:name="_Toc11747098"/>
      <w:bookmarkStart w:id="15" w:name="_Toc11854574"/>
      <w:bookmarkEnd w:id="12"/>
      <w:bookmarkEnd w:id="13"/>
      <w:bookmarkEnd w:id="14"/>
      <w:bookmarkEnd w:id="15"/>
    </w:p>
    <w:p w14:paraId="27B4BDD8" w14:textId="77777777" w:rsidR="0083568C" w:rsidRPr="006A7AF4" w:rsidRDefault="00D729B1">
      <w:pPr>
        <w:tabs>
          <w:tab w:val="left" w:pos="0"/>
        </w:tabs>
        <w:spacing w:after="120" w:line="240" w:lineRule="auto"/>
        <w:rPr>
          <w:rFonts w:ascii="Tahoma" w:hAnsi="Tahoma" w:cs="Tahoma"/>
          <w:sz w:val="24"/>
          <w:szCs w:val="24"/>
        </w:rPr>
      </w:pPr>
      <w:r>
        <w:rPr>
          <w:rFonts w:ascii="Tahoma" w:eastAsia="Tahoma" w:hAnsi="Tahoma" w:cs="Tahoma"/>
          <w:sz w:val="24"/>
          <w:szCs w:val="24"/>
          <w:lang w:val="en-GB"/>
        </w:rPr>
        <w:t>Each interconnection arrangement with CAMTEL for the fixed-line network shall be subject to an interconnection agreement describing the technical and financial terms and conditions of the services offered. It is understood that:</w:t>
      </w:r>
    </w:p>
    <w:p w14:paraId="5BE3CB34" w14:textId="77777777" w:rsidR="0083568C" w:rsidRPr="00E364B6" w:rsidRDefault="00D729B1">
      <w:pPr>
        <w:numPr>
          <w:ilvl w:val="0"/>
          <w:numId w:val="6"/>
        </w:numPr>
        <w:spacing w:after="0" w:line="240" w:lineRule="auto"/>
        <w:rPr>
          <w:rFonts w:ascii="Tahoma" w:hAnsi="Tahoma" w:cs="Tahoma"/>
          <w:sz w:val="24"/>
          <w:szCs w:val="24"/>
          <w:lang w:val="en-US"/>
        </w:rPr>
      </w:pPr>
      <w:bookmarkStart w:id="16" w:name="_Toc518374472"/>
      <w:bookmarkStart w:id="17" w:name="_Toc11747099"/>
      <w:bookmarkStart w:id="18" w:name="_Toc11854575"/>
      <w:bookmarkStart w:id="19" w:name="_Toc484128572"/>
      <w:r>
        <w:rPr>
          <w:rFonts w:ascii="Tahoma" w:eastAsia="Tahoma" w:hAnsi="Tahoma" w:cs="Tahoma"/>
          <w:sz w:val="24"/>
          <w:szCs w:val="24"/>
          <w:lang w:val="en-GB"/>
        </w:rPr>
        <w:t>the rates listed in this catalogue are exclusive of tax (TE);</w:t>
      </w:r>
      <w:bookmarkEnd w:id="16"/>
      <w:bookmarkEnd w:id="17"/>
      <w:bookmarkEnd w:id="18"/>
      <w:bookmarkEnd w:id="19"/>
    </w:p>
    <w:p w14:paraId="4CF76B86" w14:textId="77777777" w:rsidR="0083568C" w:rsidRPr="00E364B6" w:rsidRDefault="00D729B1">
      <w:pPr>
        <w:numPr>
          <w:ilvl w:val="0"/>
          <w:numId w:val="6"/>
        </w:numPr>
        <w:spacing w:after="0" w:line="240" w:lineRule="auto"/>
        <w:rPr>
          <w:rFonts w:ascii="Tahoma" w:hAnsi="Tahoma" w:cs="Tahoma"/>
          <w:sz w:val="24"/>
          <w:szCs w:val="24"/>
          <w:lang w:val="en-US"/>
        </w:rPr>
      </w:pPr>
      <w:bookmarkStart w:id="20" w:name="_Toc484128573"/>
      <w:bookmarkStart w:id="21" w:name="_Toc518374473"/>
      <w:bookmarkStart w:id="22" w:name="_Toc11747100"/>
      <w:bookmarkStart w:id="23" w:name="_Toc11854576"/>
      <w:r>
        <w:rPr>
          <w:rFonts w:ascii="Tahoma" w:eastAsia="Tahoma" w:hAnsi="Tahoma" w:cs="Tahoma"/>
          <w:sz w:val="24"/>
          <w:szCs w:val="24"/>
          <w:lang w:val="en-GB"/>
        </w:rPr>
        <w:t>the access fees for offers or services shall be those in force on the date such offers or services are made available.</w:t>
      </w:r>
      <w:bookmarkEnd w:id="20"/>
      <w:bookmarkEnd w:id="21"/>
      <w:bookmarkEnd w:id="22"/>
      <w:bookmarkEnd w:id="23"/>
    </w:p>
    <w:p w14:paraId="4AE4C128" w14:textId="77777777" w:rsidR="0083568C" w:rsidRPr="00E364B6" w:rsidRDefault="00D729B1">
      <w:pPr>
        <w:numPr>
          <w:ilvl w:val="0"/>
          <w:numId w:val="6"/>
        </w:numPr>
        <w:spacing w:line="240" w:lineRule="auto"/>
        <w:rPr>
          <w:rFonts w:ascii="Tahoma" w:hAnsi="Tahoma" w:cs="Tahoma"/>
          <w:sz w:val="24"/>
          <w:szCs w:val="24"/>
          <w:lang w:val="en-US"/>
        </w:rPr>
      </w:pPr>
      <w:r>
        <w:rPr>
          <w:rFonts w:ascii="Tahoma" w:eastAsia="Tahoma" w:hAnsi="Tahoma" w:cs="Tahoma"/>
          <w:sz w:val="24"/>
          <w:szCs w:val="24"/>
          <w:lang w:val="en-GB"/>
        </w:rPr>
        <w:t>The rates are set according to traffic volume.</w:t>
      </w:r>
    </w:p>
    <w:p w14:paraId="44D2EE54" w14:textId="77777777" w:rsidR="0083568C" w:rsidRPr="00E364B6" w:rsidRDefault="00D729B1">
      <w:pPr>
        <w:numPr>
          <w:ilvl w:val="0"/>
          <w:numId w:val="6"/>
        </w:numPr>
        <w:spacing w:after="0" w:line="240" w:lineRule="auto"/>
        <w:rPr>
          <w:rFonts w:ascii="Tahoma" w:hAnsi="Tahoma" w:cs="Tahoma"/>
          <w:sz w:val="24"/>
          <w:szCs w:val="24"/>
          <w:lang w:val="en-US"/>
        </w:rPr>
      </w:pPr>
      <w:bookmarkStart w:id="24" w:name="_Toc484128574"/>
      <w:bookmarkStart w:id="25" w:name="_Toc518374474"/>
      <w:bookmarkStart w:id="26" w:name="_Toc11747101"/>
      <w:bookmarkStart w:id="27" w:name="_Toc11854577"/>
      <w:r>
        <w:rPr>
          <w:rFonts w:ascii="Tahoma" w:eastAsia="Tahoma" w:hAnsi="Tahoma" w:cs="Tahoma"/>
          <w:sz w:val="24"/>
          <w:szCs w:val="24"/>
          <w:lang w:val="en-GB"/>
        </w:rPr>
        <w:t>The services covered by this catalogue are offered within the limits of the technical conditions and capacities of CAMTE</w:t>
      </w:r>
      <w:bookmarkEnd w:id="24"/>
      <w:bookmarkEnd w:id="25"/>
      <w:bookmarkEnd w:id="26"/>
      <w:bookmarkEnd w:id="27"/>
      <w:r>
        <w:rPr>
          <w:rFonts w:ascii="Tahoma" w:eastAsia="Tahoma" w:hAnsi="Tahoma" w:cs="Tahoma"/>
          <w:sz w:val="24"/>
          <w:szCs w:val="24"/>
          <w:lang w:val="en-GB"/>
        </w:rPr>
        <w:t>L’s infrastructure.</w:t>
      </w:r>
    </w:p>
    <w:p w14:paraId="6B0DDB56" w14:textId="77777777" w:rsidR="0083568C" w:rsidRPr="00E364B6" w:rsidRDefault="0083568C">
      <w:pPr>
        <w:tabs>
          <w:tab w:val="left" w:pos="0"/>
        </w:tabs>
        <w:spacing w:after="0" w:line="240" w:lineRule="auto"/>
        <w:rPr>
          <w:rFonts w:ascii="Tahoma" w:hAnsi="Tahoma" w:cs="Tahoma"/>
          <w:sz w:val="24"/>
          <w:szCs w:val="24"/>
          <w:lang w:val="en-US"/>
        </w:rPr>
      </w:pPr>
    </w:p>
    <w:p w14:paraId="0DA475BF" w14:textId="77777777" w:rsidR="0083568C" w:rsidRPr="00B57CC7" w:rsidRDefault="00D729B1" w:rsidP="00B57CC7">
      <w:pPr>
        <w:pStyle w:val="Heading1"/>
        <w:numPr>
          <w:ilvl w:val="0"/>
          <w:numId w:val="7"/>
        </w:numPr>
      </w:pPr>
      <w:bookmarkStart w:id="28" w:name="_Toc63954284"/>
      <w:bookmarkStart w:id="29" w:name="_Toc120537304"/>
      <w:r>
        <w:rPr>
          <w:rFonts w:eastAsia="Tahoma"/>
          <w:lang w:val="en-GB"/>
        </w:rPr>
        <w:t>VALUE-ADDED SERVICES</w:t>
      </w:r>
      <w:bookmarkEnd w:id="28"/>
      <w:bookmarkEnd w:id="29"/>
    </w:p>
    <w:p w14:paraId="7945CB78" w14:textId="77777777" w:rsidR="00FD58DD" w:rsidRDefault="00D729B1">
      <w:pPr>
        <w:pStyle w:val="Heading2"/>
        <w:numPr>
          <w:ilvl w:val="1"/>
          <w:numId w:val="7"/>
        </w:numPr>
        <w:rPr>
          <w:rFonts w:eastAsia="Tahoma"/>
          <w:color w:val="auto"/>
          <w:sz w:val="24"/>
          <w:szCs w:val="24"/>
          <w:u w:val="none"/>
          <w:lang w:val="en-GB"/>
        </w:rPr>
      </w:pPr>
      <w:bookmarkStart w:id="30" w:name="_Toc120537305"/>
      <w:bookmarkStart w:id="31" w:name="_Toc63954285"/>
      <w:r>
        <w:rPr>
          <w:rFonts w:eastAsia="Tahoma"/>
          <w:color w:val="auto"/>
          <w:sz w:val="24"/>
          <w:szCs w:val="24"/>
          <w:u w:val="none"/>
          <w:lang w:val="en-GB"/>
        </w:rPr>
        <w:t>Termination of International Voice Traffic on CAMTEL’s Network</w:t>
      </w:r>
      <w:bookmarkEnd w:id="30"/>
    </w:p>
    <w:bookmarkEnd w:id="31"/>
    <w:p w14:paraId="059BA572" w14:textId="77777777" w:rsidR="0083568C" w:rsidRPr="00FD58DD" w:rsidRDefault="00D729B1">
      <w:pPr>
        <w:rPr>
          <w:rFonts w:ascii="Tahoma" w:hAnsi="Tahoma" w:cs="Tahoma"/>
          <w:sz w:val="24"/>
          <w:szCs w:val="24"/>
          <w:lang w:val="en-US"/>
        </w:rPr>
      </w:pPr>
      <w:r>
        <w:rPr>
          <w:rFonts w:ascii="Tahoma" w:eastAsia="Tahoma" w:hAnsi="Tahoma" w:cs="Tahoma"/>
          <w:sz w:val="24"/>
          <w:szCs w:val="24"/>
          <w:lang w:val="en-GB"/>
        </w:rPr>
        <w:t>The service provider must have the regulatory authorisations in force for the service in question. The traffic is intended exclusively for CAMTEL subscribers.</w:t>
      </w:r>
    </w:p>
    <w:p w14:paraId="3F26BACA" w14:textId="77777777" w:rsidR="0083568C" w:rsidRPr="003F14F3" w:rsidRDefault="00D729B1">
      <w:pPr>
        <w:pStyle w:val="Heading2"/>
        <w:numPr>
          <w:ilvl w:val="1"/>
          <w:numId w:val="7"/>
        </w:numPr>
        <w:rPr>
          <w:color w:val="auto"/>
          <w:sz w:val="24"/>
          <w:szCs w:val="24"/>
          <w:u w:val="none"/>
        </w:rPr>
      </w:pPr>
      <w:bookmarkStart w:id="32" w:name="_Toc452036421"/>
      <w:bookmarkStart w:id="33" w:name="_Toc63954286"/>
      <w:bookmarkStart w:id="34" w:name="_Toc120537306"/>
      <w:r>
        <w:rPr>
          <w:rFonts w:eastAsia="Tahoma"/>
          <w:color w:val="auto"/>
          <w:sz w:val="24"/>
          <w:szCs w:val="24"/>
          <w:u w:val="none"/>
          <w:lang w:val="en-GB"/>
        </w:rPr>
        <w:t>Termination Fee</w:t>
      </w:r>
      <w:bookmarkEnd w:id="32"/>
      <w:bookmarkEnd w:id="33"/>
      <w:bookmarkEnd w:id="34"/>
    </w:p>
    <w:p w14:paraId="4BD8AFF3" w14:textId="77777777" w:rsidR="0083568C" w:rsidRPr="00E364B6" w:rsidRDefault="00D729B1">
      <w:pPr>
        <w:tabs>
          <w:tab w:val="left" w:pos="0"/>
        </w:tabs>
        <w:spacing w:after="120" w:line="240" w:lineRule="auto"/>
        <w:rPr>
          <w:rFonts w:ascii="Tahoma" w:hAnsi="Tahoma" w:cs="Tahoma"/>
          <w:sz w:val="24"/>
          <w:szCs w:val="24"/>
          <w:lang w:val="en-US"/>
        </w:rPr>
      </w:pPr>
      <w:r>
        <w:rPr>
          <w:rFonts w:ascii="Tahoma" w:eastAsia="Tahoma" w:hAnsi="Tahoma" w:cs="Tahoma"/>
          <w:sz w:val="24"/>
          <w:szCs w:val="24"/>
          <w:lang w:val="en-GB"/>
        </w:rPr>
        <w:t xml:space="preserve">The fee for terminating calls to the CAMTEL network is </w:t>
      </w:r>
      <w:r>
        <w:rPr>
          <w:rFonts w:ascii="Tahoma" w:eastAsia="Tahoma" w:hAnsi="Tahoma" w:cs="Tahoma"/>
          <w:b/>
          <w:bCs/>
          <w:sz w:val="24"/>
          <w:szCs w:val="24"/>
          <w:lang w:val="en-GB"/>
        </w:rPr>
        <w:t>CFAF</w:t>
      </w:r>
      <w:r>
        <w:rPr>
          <w:rFonts w:ascii="Tahoma" w:eastAsia="Tahoma" w:hAnsi="Tahoma" w:cs="Tahoma"/>
          <w:sz w:val="24"/>
          <w:szCs w:val="24"/>
          <w:lang w:val="en-GB"/>
        </w:rPr>
        <w:t xml:space="preserve"> </w:t>
      </w:r>
      <w:r>
        <w:rPr>
          <w:rFonts w:ascii="Tahoma" w:eastAsia="Tahoma" w:hAnsi="Tahoma" w:cs="Tahoma"/>
          <w:b/>
          <w:bCs/>
          <w:sz w:val="24"/>
          <w:szCs w:val="24"/>
          <w:lang w:val="en-GB"/>
        </w:rPr>
        <w:t>59.04 /minute</w:t>
      </w:r>
      <w:r>
        <w:rPr>
          <w:rFonts w:ascii="Tahoma" w:eastAsia="Tahoma" w:hAnsi="Tahoma" w:cs="Tahoma"/>
          <w:sz w:val="24"/>
          <w:szCs w:val="24"/>
          <w:lang w:val="en-GB"/>
        </w:rPr>
        <w:t>.</w:t>
      </w:r>
    </w:p>
    <w:p w14:paraId="52E2CB94" w14:textId="77777777" w:rsidR="0083568C" w:rsidRPr="00E364B6" w:rsidRDefault="00D729B1">
      <w:pPr>
        <w:tabs>
          <w:tab w:val="left" w:pos="0"/>
        </w:tabs>
        <w:spacing w:after="120" w:line="240" w:lineRule="auto"/>
        <w:rPr>
          <w:rFonts w:ascii="Tahoma" w:hAnsi="Tahoma" w:cs="Tahoma"/>
          <w:sz w:val="24"/>
          <w:szCs w:val="24"/>
          <w:lang w:val="en-US"/>
        </w:rPr>
      </w:pPr>
      <w:r>
        <w:rPr>
          <w:rFonts w:ascii="Tahoma" w:eastAsia="Tahoma" w:hAnsi="Tahoma" w:cs="Tahoma"/>
          <w:sz w:val="24"/>
          <w:szCs w:val="24"/>
          <w:lang w:val="en-GB"/>
        </w:rPr>
        <w:t>The commercial conditions applicable to customers shall be detailed in interconnection agreements.</w:t>
      </w:r>
    </w:p>
    <w:p w14:paraId="61A8BF7C" w14:textId="77777777" w:rsidR="0083568C" w:rsidRPr="003F14F3" w:rsidRDefault="00D729B1">
      <w:pPr>
        <w:pStyle w:val="Heading2"/>
        <w:numPr>
          <w:ilvl w:val="1"/>
          <w:numId w:val="7"/>
        </w:numPr>
        <w:rPr>
          <w:color w:val="auto"/>
          <w:sz w:val="24"/>
          <w:szCs w:val="24"/>
          <w:u w:val="none"/>
        </w:rPr>
      </w:pPr>
      <w:bookmarkStart w:id="35" w:name="_Toc63954287"/>
      <w:bookmarkStart w:id="36" w:name="_Toc120537307"/>
      <w:r>
        <w:rPr>
          <w:rFonts w:eastAsia="Tahoma"/>
          <w:color w:val="auto"/>
          <w:sz w:val="24"/>
          <w:szCs w:val="24"/>
          <w:u w:val="none"/>
          <w:lang w:val="en-GB"/>
        </w:rPr>
        <w:lastRenderedPageBreak/>
        <w:t>Resale of Traffic</w:t>
      </w:r>
      <w:bookmarkEnd w:id="35"/>
      <w:bookmarkEnd w:id="36"/>
    </w:p>
    <w:p w14:paraId="21C6E645" w14:textId="77777777" w:rsidR="0083568C" w:rsidRPr="003245EC" w:rsidRDefault="00D729B1">
      <w:pPr>
        <w:pStyle w:val="Heading3"/>
        <w:numPr>
          <w:ilvl w:val="2"/>
          <w:numId w:val="7"/>
        </w:numPr>
        <w:rPr>
          <w:b/>
          <w:color w:val="auto"/>
          <w:sz w:val="24"/>
          <w:szCs w:val="24"/>
        </w:rPr>
      </w:pPr>
      <w:bookmarkStart w:id="37" w:name="_Toc63954288"/>
      <w:bookmarkStart w:id="38" w:name="_Toc120537308"/>
      <w:r>
        <w:rPr>
          <w:rFonts w:eastAsia="Tahoma"/>
          <w:b/>
          <w:bCs/>
          <w:color w:val="auto"/>
          <w:sz w:val="24"/>
          <w:szCs w:val="24"/>
          <w:lang w:val="en-GB"/>
        </w:rPr>
        <w:t>Technical Terms</w:t>
      </w:r>
      <w:bookmarkEnd w:id="37"/>
      <w:bookmarkEnd w:id="38"/>
    </w:p>
    <w:p w14:paraId="667C9FF5" w14:textId="77777777" w:rsidR="0083568C" w:rsidRPr="00E364B6" w:rsidRDefault="00D729B1">
      <w:pPr>
        <w:tabs>
          <w:tab w:val="left" w:pos="0"/>
        </w:tabs>
        <w:spacing w:after="0" w:line="240" w:lineRule="auto"/>
        <w:rPr>
          <w:rFonts w:ascii="Tahoma" w:hAnsi="Tahoma" w:cs="Tahoma"/>
          <w:sz w:val="24"/>
          <w:szCs w:val="24"/>
          <w:lang w:val="en-US"/>
        </w:rPr>
      </w:pPr>
      <w:r>
        <w:rPr>
          <w:rFonts w:ascii="Tahoma" w:eastAsia="Tahoma" w:hAnsi="Tahoma" w:cs="Tahoma"/>
          <w:sz w:val="24"/>
          <w:szCs w:val="24"/>
          <w:lang w:val="en-GB"/>
        </w:rPr>
        <w:t>The implementation of this service shall be conditional upon the installation of a physical interconnection link between the service provider’s platform and one or more of CAMTEL’s national transit centres or subscriber centres or Internet centre.</w:t>
      </w:r>
    </w:p>
    <w:p w14:paraId="5611715D" w14:textId="77777777" w:rsidR="0083568C" w:rsidRPr="00E364B6" w:rsidRDefault="00D729B1">
      <w:pPr>
        <w:tabs>
          <w:tab w:val="left" w:pos="0"/>
        </w:tabs>
        <w:spacing w:after="0" w:line="240" w:lineRule="auto"/>
        <w:rPr>
          <w:rFonts w:ascii="Tahoma" w:hAnsi="Tahoma" w:cs="Tahoma"/>
          <w:sz w:val="24"/>
          <w:szCs w:val="24"/>
          <w:lang w:val="en-US"/>
        </w:rPr>
      </w:pPr>
      <w:r>
        <w:rPr>
          <w:rFonts w:ascii="Tahoma" w:eastAsia="Tahoma" w:hAnsi="Tahoma" w:cs="Tahoma"/>
          <w:sz w:val="24"/>
          <w:szCs w:val="24"/>
          <w:lang w:val="en-GB"/>
        </w:rPr>
        <w:t xml:space="preserve">The provider must have an intelligent platform that is compatible with </w:t>
      </w:r>
      <w:r>
        <w:rPr>
          <w:rFonts w:ascii="Tahoma" w:eastAsia="Tahoma" w:hAnsi="Tahoma" w:cs="Tahoma"/>
          <w:b/>
          <w:bCs/>
          <w:sz w:val="24"/>
          <w:szCs w:val="24"/>
          <w:lang w:val="en-GB"/>
        </w:rPr>
        <w:t>CAMTEL</w:t>
      </w:r>
      <w:r>
        <w:rPr>
          <w:rFonts w:ascii="Tahoma" w:eastAsia="Tahoma" w:hAnsi="Tahoma" w:cs="Tahoma"/>
          <w:sz w:val="24"/>
          <w:szCs w:val="24"/>
          <w:lang w:val="en-GB"/>
        </w:rPr>
        <w:t>’s network.</w:t>
      </w:r>
    </w:p>
    <w:p w14:paraId="7636E42F" w14:textId="77777777" w:rsidR="004A5D88" w:rsidRDefault="00D729B1">
      <w:pPr>
        <w:pStyle w:val="Heading3"/>
        <w:numPr>
          <w:ilvl w:val="2"/>
          <w:numId w:val="7"/>
        </w:numPr>
        <w:rPr>
          <w:b/>
          <w:color w:val="auto"/>
          <w:sz w:val="24"/>
          <w:szCs w:val="24"/>
        </w:rPr>
      </w:pPr>
      <w:bookmarkStart w:id="39" w:name="_Toc63954289"/>
      <w:bookmarkStart w:id="40" w:name="_Toc120537309"/>
      <w:r>
        <w:rPr>
          <w:rFonts w:eastAsia="Tahoma"/>
          <w:b/>
          <w:bCs/>
          <w:color w:val="auto"/>
          <w:sz w:val="24"/>
          <w:szCs w:val="24"/>
          <w:lang w:val="en-GB"/>
        </w:rPr>
        <w:t>Financial Terms</w:t>
      </w:r>
      <w:bookmarkEnd w:id="39"/>
      <w:bookmarkEnd w:id="40"/>
    </w:p>
    <w:p w14:paraId="32DCD264" w14:textId="77777777" w:rsidR="004A5D88" w:rsidRPr="00E364B6" w:rsidRDefault="00D729B1">
      <w:pPr>
        <w:tabs>
          <w:tab w:val="left" w:pos="720"/>
        </w:tabs>
        <w:rPr>
          <w:rFonts w:ascii="Tahoma" w:hAnsi="Tahoma" w:cs="Tahoma"/>
          <w:sz w:val="24"/>
          <w:szCs w:val="24"/>
          <w:lang w:val="en-US"/>
        </w:rPr>
      </w:pPr>
      <w:r>
        <w:rPr>
          <w:rFonts w:ascii="Tahoma" w:eastAsia="Tahoma" w:hAnsi="Tahoma" w:cs="Tahoma"/>
          <w:sz w:val="24"/>
          <w:szCs w:val="24"/>
          <w:lang w:val="en-GB"/>
        </w:rPr>
        <w:t>The resale of traffic (voice - Data) shall be conditional upon the implementation of a prepayment system.</w:t>
      </w:r>
    </w:p>
    <w:p w14:paraId="5C800EC8" w14:textId="77777777" w:rsidR="0083568C" w:rsidRPr="00E364B6" w:rsidRDefault="00D729B1">
      <w:pPr>
        <w:tabs>
          <w:tab w:val="left" w:pos="720"/>
        </w:tabs>
        <w:rPr>
          <w:rFonts w:ascii="Tahoma" w:hAnsi="Tahoma" w:cs="Tahoma"/>
          <w:sz w:val="24"/>
          <w:szCs w:val="24"/>
          <w:lang w:val="en-US"/>
        </w:rPr>
      </w:pPr>
      <w:r>
        <w:rPr>
          <w:rFonts w:ascii="Tahoma" w:eastAsia="Tahoma" w:hAnsi="Tahoma" w:cs="Tahoma"/>
          <w:sz w:val="24"/>
          <w:szCs w:val="24"/>
          <w:lang w:val="en-GB"/>
        </w:rPr>
        <w:t>The prepayment terms (amount and due dates) shall be set out in the interconnection agreements.</w:t>
      </w:r>
    </w:p>
    <w:p w14:paraId="37C4014C" w14:textId="77777777" w:rsidR="0083568C" w:rsidRPr="00E364B6" w:rsidRDefault="00D729B1">
      <w:pPr>
        <w:pStyle w:val="Heading3"/>
        <w:numPr>
          <w:ilvl w:val="2"/>
          <w:numId w:val="7"/>
        </w:numPr>
        <w:rPr>
          <w:b/>
          <w:color w:val="auto"/>
          <w:sz w:val="24"/>
          <w:szCs w:val="24"/>
          <w:lang w:val="en-US"/>
        </w:rPr>
      </w:pPr>
      <w:bookmarkStart w:id="41" w:name="_Toc452036426"/>
      <w:bookmarkStart w:id="42" w:name="_Toc63954290"/>
      <w:bookmarkStart w:id="43" w:name="_Toc120537310"/>
      <w:r>
        <w:rPr>
          <w:rFonts w:eastAsia="Tahoma"/>
          <w:b/>
          <w:bCs/>
          <w:color w:val="auto"/>
          <w:sz w:val="24"/>
          <w:szCs w:val="24"/>
          <w:lang w:val="en-GB"/>
        </w:rPr>
        <w:t>Pricing of Voice and Data Traffic</w:t>
      </w:r>
      <w:bookmarkEnd w:id="41"/>
      <w:bookmarkEnd w:id="42"/>
      <w:bookmarkEnd w:id="43"/>
    </w:p>
    <w:p w14:paraId="75729700" w14:textId="01F6105B" w:rsidR="0083568C" w:rsidRPr="00E364B6" w:rsidRDefault="00D729B1">
      <w:pPr>
        <w:tabs>
          <w:tab w:val="left" w:pos="720"/>
        </w:tabs>
        <w:spacing w:after="0"/>
        <w:rPr>
          <w:rFonts w:ascii="Tahoma" w:hAnsi="Tahoma" w:cs="Tahoma"/>
          <w:sz w:val="24"/>
          <w:szCs w:val="24"/>
          <w:lang w:val="en-US"/>
        </w:rPr>
      </w:pPr>
      <w:r>
        <w:rPr>
          <w:rFonts w:ascii="Tahoma" w:eastAsia="Tahoma" w:hAnsi="Tahoma" w:cs="Tahoma"/>
          <w:sz w:val="24"/>
          <w:szCs w:val="24"/>
          <w:lang w:val="en-GB"/>
        </w:rPr>
        <w:t>The pricing of the service shall include the wholesale rate for voice (per minute), USSD (per session), and data (per GB) traffic, the monthly lease of the interconnection link bandwidth and the annual charges of the numbering resources.</w:t>
      </w:r>
    </w:p>
    <w:p w14:paraId="4817C566" w14:textId="77777777" w:rsidR="0083568C" w:rsidRPr="00E364B6" w:rsidRDefault="0083568C">
      <w:pPr>
        <w:tabs>
          <w:tab w:val="left" w:pos="720"/>
        </w:tabs>
        <w:spacing w:after="0"/>
        <w:rPr>
          <w:rFonts w:ascii="Tahoma" w:hAnsi="Tahoma" w:cs="Tahoma"/>
          <w:sz w:val="24"/>
          <w:szCs w:val="24"/>
          <w:lang w:val="en-US"/>
        </w:rPr>
      </w:pPr>
    </w:p>
    <w:p w14:paraId="52FCB132" w14:textId="77777777" w:rsidR="0083568C" w:rsidRPr="00E364B6" w:rsidRDefault="00D729B1">
      <w:pPr>
        <w:numPr>
          <w:ilvl w:val="1"/>
          <w:numId w:val="8"/>
        </w:numPr>
        <w:spacing w:after="120"/>
        <w:rPr>
          <w:rFonts w:ascii="Tahoma" w:hAnsi="Tahoma" w:cs="Tahoma"/>
          <w:b/>
          <w:bCs/>
          <w:sz w:val="24"/>
          <w:szCs w:val="24"/>
          <w:lang w:val="en-US"/>
        </w:rPr>
      </w:pPr>
      <w:r>
        <w:rPr>
          <w:rFonts w:ascii="Tahoma" w:eastAsia="Tahoma" w:hAnsi="Tahoma" w:cs="Tahoma"/>
          <w:b/>
          <w:bCs/>
          <w:sz w:val="24"/>
          <w:szCs w:val="24"/>
          <w:lang w:val="en-GB"/>
        </w:rPr>
        <w:t>Wholesale rates per minute of voice traffic shall be based on destinations</w:t>
      </w:r>
      <w:r>
        <w:rPr>
          <w:rFonts w:ascii="Tahoma" w:eastAsia="Tahoma" w:hAnsi="Tahoma" w:cs="Tahoma"/>
          <w:sz w:val="24"/>
          <w:szCs w:val="24"/>
          <w:lang w:val="en-GB"/>
        </w:rPr>
        <w:t>:</w:t>
      </w:r>
    </w:p>
    <w:p w14:paraId="4326AE85" w14:textId="77777777" w:rsidR="0083568C" w:rsidRPr="002E4D50" w:rsidRDefault="00D729B1">
      <w:pPr>
        <w:numPr>
          <w:ilvl w:val="0"/>
          <w:numId w:val="9"/>
        </w:numPr>
        <w:spacing w:after="0"/>
        <w:rPr>
          <w:rFonts w:ascii="Tahoma" w:hAnsi="Tahoma" w:cs="Tahoma"/>
          <w:sz w:val="24"/>
          <w:szCs w:val="24"/>
        </w:rPr>
      </w:pPr>
      <w:r>
        <w:rPr>
          <w:rFonts w:ascii="Tahoma" w:eastAsia="Tahoma" w:hAnsi="Tahoma" w:cs="Tahoma"/>
          <w:sz w:val="24"/>
          <w:szCs w:val="24"/>
          <w:lang w:val="en-GB"/>
        </w:rPr>
        <w:t>National networks: A call minute shall be billed at CFAF 33.55 (TE). The minute shall not be divisible.</w:t>
      </w:r>
    </w:p>
    <w:p w14:paraId="3E01F89C" w14:textId="77777777" w:rsidR="0083568C" w:rsidRPr="00E364B6" w:rsidRDefault="00D729B1">
      <w:pPr>
        <w:numPr>
          <w:ilvl w:val="0"/>
          <w:numId w:val="9"/>
        </w:numPr>
        <w:rPr>
          <w:rFonts w:ascii="Tahoma" w:hAnsi="Tahoma" w:cs="Tahoma"/>
          <w:sz w:val="24"/>
          <w:szCs w:val="24"/>
          <w:lang w:val="en-US"/>
        </w:rPr>
      </w:pPr>
      <w:r>
        <w:rPr>
          <w:rFonts w:ascii="Tahoma" w:eastAsia="Tahoma" w:hAnsi="Tahoma" w:cs="Tahoma"/>
          <w:sz w:val="24"/>
          <w:szCs w:val="24"/>
          <w:lang w:val="en-GB"/>
        </w:rPr>
        <w:t>International networks: a call minute shall be billed at 60% of the public rates charged by CAMTEL.</w:t>
      </w:r>
    </w:p>
    <w:p w14:paraId="6CAB5FC5" w14:textId="77777777" w:rsidR="0083568C" w:rsidRPr="00E364B6" w:rsidRDefault="00D729B1">
      <w:pPr>
        <w:tabs>
          <w:tab w:val="left" w:pos="0"/>
        </w:tabs>
        <w:rPr>
          <w:rFonts w:ascii="Tahoma" w:hAnsi="Tahoma" w:cs="Tahoma"/>
          <w:sz w:val="24"/>
          <w:szCs w:val="24"/>
          <w:lang w:val="en-US"/>
        </w:rPr>
      </w:pPr>
      <w:r>
        <w:rPr>
          <w:rFonts w:ascii="Tahoma" w:eastAsia="Tahoma" w:hAnsi="Tahoma" w:cs="Tahoma"/>
          <w:sz w:val="24"/>
          <w:szCs w:val="24"/>
          <w:lang w:val="en-GB"/>
        </w:rPr>
        <w:t xml:space="preserve">However, the retail rates charged by the service provider shall be subject to supervision by </w:t>
      </w:r>
      <w:r>
        <w:rPr>
          <w:rFonts w:ascii="Tahoma" w:eastAsia="Tahoma" w:hAnsi="Tahoma" w:cs="Tahoma"/>
          <w:b/>
          <w:bCs/>
          <w:sz w:val="24"/>
          <w:szCs w:val="24"/>
          <w:lang w:val="en-GB"/>
        </w:rPr>
        <w:t>CAMTEL</w:t>
      </w:r>
      <w:r>
        <w:rPr>
          <w:rFonts w:ascii="Tahoma" w:eastAsia="Tahoma" w:hAnsi="Tahoma" w:cs="Tahoma"/>
          <w:sz w:val="24"/>
          <w:szCs w:val="24"/>
          <w:lang w:val="en-GB"/>
        </w:rPr>
        <w:t>.</w:t>
      </w:r>
    </w:p>
    <w:p w14:paraId="05860660" w14:textId="77777777" w:rsidR="0083568C" w:rsidRPr="00E364B6" w:rsidRDefault="0083568C">
      <w:pPr>
        <w:tabs>
          <w:tab w:val="left" w:pos="720"/>
        </w:tabs>
        <w:spacing w:after="0"/>
        <w:rPr>
          <w:rFonts w:ascii="Tahoma" w:hAnsi="Tahoma" w:cs="Tahoma"/>
          <w:sz w:val="24"/>
          <w:szCs w:val="24"/>
          <w:lang w:val="en-US"/>
        </w:rPr>
      </w:pPr>
    </w:p>
    <w:p w14:paraId="01AF4375" w14:textId="77777777" w:rsidR="0083568C" w:rsidRPr="002E4D50" w:rsidRDefault="00D729B1">
      <w:pPr>
        <w:numPr>
          <w:ilvl w:val="1"/>
          <w:numId w:val="11"/>
        </w:numPr>
        <w:spacing w:after="0"/>
        <w:rPr>
          <w:rFonts w:ascii="Tahoma" w:hAnsi="Tahoma" w:cs="Tahoma"/>
          <w:sz w:val="24"/>
          <w:szCs w:val="24"/>
        </w:rPr>
      </w:pPr>
      <w:r>
        <w:rPr>
          <w:rFonts w:ascii="Tahoma" w:eastAsia="Tahoma" w:hAnsi="Tahoma" w:cs="Tahoma"/>
          <w:b/>
          <w:bCs/>
          <w:sz w:val="24"/>
          <w:szCs w:val="24"/>
          <w:lang w:val="en-GB"/>
        </w:rPr>
        <w:t>Rate for communication via voice</w:t>
      </w:r>
    </w:p>
    <w:p w14:paraId="3BBB83EB" w14:textId="479AE2EF" w:rsidR="0083568C" w:rsidRPr="00E364B6" w:rsidRDefault="00D729B1">
      <w:pPr>
        <w:tabs>
          <w:tab w:val="left" w:pos="0"/>
        </w:tabs>
        <w:spacing w:after="0"/>
        <w:rPr>
          <w:rFonts w:ascii="Tahoma" w:hAnsi="Tahoma" w:cs="Tahoma"/>
          <w:sz w:val="24"/>
          <w:szCs w:val="24"/>
          <w:lang w:val="en-US"/>
        </w:rPr>
      </w:pPr>
      <w:r>
        <w:rPr>
          <w:rFonts w:ascii="Tahoma" w:eastAsia="Tahoma" w:hAnsi="Tahoma" w:cs="Tahoma"/>
          <w:sz w:val="24"/>
          <w:szCs w:val="24"/>
          <w:lang w:val="en-GB"/>
        </w:rPr>
        <w:t xml:space="preserve">For voice traffic to premium rate </w:t>
      </w:r>
      <w:r w:rsidR="008A263E">
        <w:rPr>
          <w:rFonts w:ascii="Tahoma" w:eastAsia="Tahoma" w:hAnsi="Tahoma" w:cs="Tahoma"/>
          <w:sz w:val="24"/>
          <w:szCs w:val="24"/>
          <w:lang w:val="en-GB"/>
        </w:rPr>
        <w:t>numbers, shall</w:t>
      </w:r>
      <w:r>
        <w:rPr>
          <w:rFonts w:ascii="Tahoma" w:eastAsia="Tahoma" w:hAnsi="Tahoma" w:cs="Tahoma"/>
          <w:sz w:val="24"/>
          <w:szCs w:val="24"/>
          <w:lang w:val="en-GB"/>
        </w:rPr>
        <w:t xml:space="preserve"> deduct the cost of transit for routing the traffic and shall share the rest as follows: 65% for the provider and 35% for CAMTEL.</w:t>
      </w:r>
    </w:p>
    <w:p w14:paraId="23C0B2DB" w14:textId="77777777" w:rsidR="00675AD2" w:rsidRPr="00E364B6" w:rsidRDefault="00D729B1">
      <w:pPr>
        <w:tabs>
          <w:tab w:val="left" w:pos="0"/>
        </w:tabs>
        <w:spacing w:after="0"/>
        <w:rPr>
          <w:rFonts w:ascii="Tahoma" w:hAnsi="Tahoma" w:cs="Tahoma"/>
          <w:sz w:val="24"/>
          <w:szCs w:val="24"/>
          <w:lang w:val="en-US"/>
        </w:rPr>
      </w:pPr>
      <w:r>
        <w:rPr>
          <w:rFonts w:ascii="Tahoma" w:eastAsia="Tahoma" w:hAnsi="Tahoma" w:cs="Tahoma"/>
          <w:sz w:val="24"/>
          <w:szCs w:val="24"/>
          <w:lang w:val="en-GB"/>
        </w:rPr>
        <w:tab/>
        <w:t>The cost of voice transmission shall be CFAF 12 (T.E.)/minute.</w:t>
      </w:r>
    </w:p>
    <w:p w14:paraId="329A35EE" w14:textId="77777777" w:rsidR="0083568C" w:rsidRPr="00E364B6" w:rsidRDefault="0083568C">
      <w:pPr>
        <w:rPr>
          <w:rFonts w:ascii="Tahoma" w:hAnsi="Tahoma" w:cs="Tahoma"/>
          <w:sz w:val="24"/>
          <w:szCs w:val="24"/>
          <w:lang w:val="en-US"/>
        </w:rPr>
      </w:pPr>
    </w:p>
    <w:p w14:paraId="6113B20B" w14:textId="77777777" w:rsidR="0083568C" w:rsidRPr="00E364B6" w:rsidRDefault="00D729B1">
      <w:pPr>
        <w:numPr>
          <w:ilvl w:val="1"/>
          <w:numId w:val="15"/>
        </w:numPr>
        <w:spacing w:after="120"/>
        <w:rPr>
          <w:rFonts w:ascii="Tahoma" w:hAnsi="Tahoma" w:cs="Tahoma"/>
          <w:b/>
          <w:bCs/>
          <w:sz w:val="24"/>
          <w:szCs w:val="24"/>
          <w:lang w:val="en-US"/>
        </w:rPr>
      </w:pPr>
      <w:r>
        <w:rPr>
          <w:rFonts w:ascii="Tahoma" w:eastAsia="Tahoma" w:hAnsi="Tahoma" w:cs="Tahoma"/>
          <w:b/>
          <w:bCs/>
          <w:sz w:val="24"/>
          <w:szCs w:val="24"/>
          <w:lang w:val="en-GB"/>
        </w:rPr>
        <w:t>Wholesale rates for data traffic shall be set as follows</w:t>
      </w:r>
      <w:r>
        <w:rPr>
          <w:rFonts w:ascii="Tahoma" w:eastAsia="Tahoma" w:hAnsi="Tahoma" w:cs="Tahoma"/>
          <w:sz w:val="24"/>
          <w:szCs w:val="24"/>
          <w:lang w:val="en-GB"/>
        </w:rPr>
        <w:t>:</w:t>
      </w:r>
    </w:p>
    <w:p w14:paraId="4BA22DE1" w14:textId="77777777" w:rsidR="002E4D50" w:rsidRPr="00E364B6" w:rsidRDefault="00D729B1">
      <w:pPr>
        <w:tabs>
          <w:tab w:val="left" w:pos="720"/>
        </w:tabs>
        <w:rPr>
          <w:rFonts w:ascii="Tahoma" w:hAnsi="Tahoma" w:cs="Tahoma"/>
          <w:sz w:val="24"/>
          <w:szCs w:val="24"/>
          <w:lang w:val="en-US"/>
        </w:rPr>
      </w:pPr>
      <w:r>
        <w:rPr>
          <w:rFonts w:ascii="Tahoma" w:eastAsia="Tahoma" w:hAnsi="Tahoma" w:cs="Tahoma"/>
          <w:sz w:val="24"/>
          <w:szCs w:val="24"/>
          <w:lang w:val="en-GB"/>
        </w:rPr>
        <w:t>The cost of transiting a GB on CAMTEL’s network shall be CFAF 86/GB (Gigabyte).</w:t>
      </w:r>
    </w:p>
    <w:p w14:paraId="27C7016F" w14:textId="77777777" w:rsidR="004A5D88" w:rsidRPr="00E364B6" w:rsidRDefault="00D729B1">
      <w:pPr>
        <w:numPr>
          <w:ilvl w:val="1"/>
          <w:numId w:val="16"/>
        </w:numPr>
        <w:spacing w:after="120"/>
        <w:rPr>
          <w:rFonts w:ascii="Tahoma" w:hAnsi="Tahoma" w:cs="Tahoma"/>
          <w:sz w:val="24"/>
          <w:szCs w:val="24"/>
          <w:lang w:val="en-US"/>
        </w:rPr>
      </w:pPr>
      <w:r>
        <w:rPr>
          <w:rFonts w:ascii="Tahoma" w:eastAsia="Tahoma" w:hAnsi="Tahoma" w:cs="Tahoma"/>
          <w:b/>
          <w:bCs/>
          <w:sz w:val="24"/>
          <w:szCs w:val="24"/>
          <w:lang w:val="en-GB"/>
        </w:rPr>
        <w:t>The wholesale rate for data traffic</w:t>
      </w:r>
      <w:r>
        <w:rPr>
          <w:rFonts w:ascii="Tahoma" w:eastAsia="Tahoma" w:hAnsi="Tahoma" w:cs="Tahoma"/>
          <w:sz w:val="24"/>
          <w:szCs w:val="24"/>
          <w:lang w:val="en-GB"/>
        </w:rPr>
        <w:t xml:space="preserve"> is set at CFAF 120 /GB (including transmission).</w:t>
      </w:r>
    </w:p>
    <w:p w14:paraId="188EB9FF" w14:textId="77777777" w:rsidR="00FD58DD" w:rsidRDefault="00D729B1">
      <w:pPr>
        <w:tabs>
          <w:tab w:val="left" w:pos="720"/>
        </w:tabs>
        <w:rPr>
          <w:rFonts w:ascii="Tahoma" w:hAnsi="Tahoma" w:cs="Tahoma"/>
          <w:sz w:val="24"/>
          <w:szCs w:val="24"/>
          <w:lang w:val="en-US"/>
        </w:rPr>
      </w:pPr>
      <w:r>
        <w:rPr>
          <w:rFonts w:ascii="Tahoma" w:eastAsia="Tahoma" w:hAnsi="Tahoma" w:cs="Tahoma"/>
          <w:sz w:val="24"/>
          <w:szCs w:val="24"/>
          <w:lang w:val="en-GB"/>
        </w:rPr>
        <w:lastRenderedPageBreak/>
        <w:t xml:space="preserve">Where, in addition, </w:t>
      </w:r>
      <w:r>
        <w:rPr>
          <w:rFonts w:ascii="Tahoma" w:eastAsia="Tahoma" w:hAnsi="Tahoma" w:cs="Tahoma"/>
          <w:b/>
          <w:bCs/>
          <w:sz w:val="24"/>
          <w:szCs w:val="24"/>
          <w:lang w:val="en-GB"/>
        </w:rPr>
        <w:t>CAMTEL</w:t>
      </w:r>
      <w:r>
        <w:rPr>
          <w:rFonts w:ascii="Tahoma" w:eastAsia="Tahoma" w:hAnsi="Tahoma" w:cs="Tahoma"/>
          <w:sz w:val="24"/>
          <w:szCs w:val="24"/>
          <w:lang w:val="en-GB"/>
        </w:rPr>
        <w:t xml:space="preserve"> has to handle the billing of the service provider, the wholesale rate for data traffic shall be CFAF 150 /GB.</w:t>
      </w:r>
    </w:p>
    <w:p w14:paraId="368227BB" w14:textId="77777777" w:rsidR="0083568C" w:rsidRPr="00FD58DD" w:rsidRDefault="00D729B1">
      <w:pPr>
        <w:pStyle w:val="Heading3"/>
        <w:numPr>
          <w:ilvl w:val="2"/>
          <w:numId w:val="7"/>
        </w:numPr>
        <w:rPr>
          <w:b/>
          <w:color w:val="auto"/>
          <w:sz w:val="24"/>
          <w:szCs w:val="24"/>
        </w:rPr>
      </w:pPr>
      <w:bookmarkStart w:id="44" w:name="_Toc120537311"/>
      <w:r w:rsidRPr="00FD58DD">
        <w:rPr>
          <w:rFonts w:eastAsia="Tahoma"/>
          <w:b/>
          <w:color w:val="auto"/>
          <w:sz w:val="24"/>
          <w:szCs w:val="24"/>
          <w:lang w:val="en-GB"/>
        </w:rPr>
        <w:t>Numbering Format</w:t>
      </w:r>
      <w:bookmarkEnd w:id="44"/>
    </w:p>
    <w:p w14:paraId="3A3AFE56" w14:textId="77777777" w:rsidR="0083568C" w:rsidRPr="00E364B6" w:rsidRDefault="00D729B1">
      <w:pPr>
        <w:spacing w:after="0" w:line="240" w:lineRule="auto"/>
        <w:rPr>
          <w:rFonts w:ascii="Tahoma" w:hAnsi="Tahoma" w:cs="Tahoma"/>
          <w:sz w:val="24"/>
          <w:szCs w:val="24"/>
          <w:lang w:val="en-US"/>
        </w:rPr>
      </w:pPr>
      <w:r>
        <w:rPr>
          <w:rFonts w:ascii="Tahoma" w:eastAsia="Tahoma" w:hAnsi="Tahoma" w:cs="Tahoma"/>
          <w:sz w:val="24"/>
          <w:szCs w:val="24"/>
          <w:lang w:val="en-GB"/>
        </w:rPr>
        <w:t>CAMTEL’s numbering plan follows the following format: 2XX XX XX XX.</w:t>
      </w:r>
    </w:p>
    <w:p w14:paraId="043BF513" w14:textId="77777777" w:rsidR="0083568C" w:rsidRPr="002E4D50" w:rsidRDefault="00D729B1" w:rsidP="00B57CC7">
      <w:pPr>
        <w:pStyle w:val="Heading1"/>
        <w:numPr>
          <w:ilvl w:val="0"/>
          <w:numId w:val="7"/>
        </w:numPr>
      </w:pPr>
      <w:bookmarkStart w:id="45" w:name="_Toc61788518"/>
      <w:bookmarkStart w:id="46" w:name="_Toc62218260"/>
      <w:bookmarkStart w:id="47" w:name="_Toc63849368"/>
      <w:bookmarkStart w:id="48" w:name="_Toc63954293"/>
      <w:bookmarkStart w:id="49" w:name="_Toc120537312"/>
      <w:r>
        <w:rPr>
          <w:rFonts w:eastAsia="Tahoma"/>
          <w:lang w:val="en-GB"/>
        </w:rPr>
        <w:t>LEASING OF TRANSMISSION SERVICES</w:t>
      </w:r>
      <w:bookmarkEnd w:id="45"/>
      <w:bookmarkEnd w:id="46"/>
      <w:bookmarkEnd w:id="47"/>
      <w:bookmarkEnd w:id="48"/>
      <w:bookmarkEnd w:id="49"/>
    </w:p>
    <w:p w14:paraId="0B35867D" w14:textId="77777777" w:rsidR="0083568C" w:rsidRPr="002E4D50" w:rsidRDefault="00D729B1">
      <w:pPr>
        <w:pStyle w:val="Heading2"/>
        <w:numPr>
          <w:ilvl w:val="1"/>
          <w:numId w:val="7"/>
        </w:numPr>
        <w:rPr>
          <w:color w:val="auto"/>
          <w:sz w:val="24"/>
          <w:szCs w:val="24"/>
          <w:u w:val="none"/>
        </w:rPr>
      </w:pPr>
      <w:bookmarkStart w:id="50" w:name="_Toc61788519"/>
      <w:bookmarkStart w:id="51" w:name="_Toc62218261"/>
      <w:bookmarkStart w:id="52" w:name="_Toc63849369"/>
      <w:bookmarkStart w:id="53" w:name="_Toc63954294"/>
      <w:bookmarkStart w:id="54" w:name="_Toc120537313"/>
      <w:r>
        <w:rPr>
          <w:rFonts w:eastAsia="Tahoma"/>
          <w:color w:val="auto"/>
          <w:sz w:val="24"/>
          <w:szCs w:val="24"/>
          <w:u w:val="none"/>
          <w:lang w:val="en-GB"/>
        </w:rPr>
        <w:t>Description and Technical Terms</w:t>
      </w:r>
      <w:bookmarkEnd w:id="50"/>
      <w:bookmarkEnd w:id="51"/>
      <w:bookmarkEnd w:id="52"/>
      <w:bookmarkEnd w:id="53"/>
      <w:bookmarkEnd w:id="54"/>
    </w:p>
    <w:p w14:paraId="1F751FCF" w14:textId="77777777" w:rsidR="0083568C" w:rsidRPr="00E364B6" w:rsidRDefault="00D729B1" w:rsidP="00FD58DD">
      <w:pPr>
        <w:rPr>
          <w:rFonts w:ascii="Tahoma" w:hAnsi="Tahoma" w:cs="Tahoma"/>
          <w:sz w:val="24"/>
          <w:szCs w:val="24"/>
          <w:lang w:val="en-US"/>
        </w:rPr>
      </w:pPr>
      <w:bookmarkStart w:id="55" w:name="_Toc63848534"/>
      <w:r>
        <w:rPr>
          <w:rFonts w:ascii="Tahoma" w:eastAsia="Tahoma" w:hAnsi="Tahoma" w:cs="Tahoma"/>
          <w:sz w:val="24"/>
          <w:szCs w:val="24"/>
          <w:lang w:val="en-GB"/>
        </w:rPr>
        <w:t xml:space="preserve">For any provider, CAMTEL offers a connecting link to a PION. The connecting link is the means of transmission that enables a provider to deliver its interconnection traffic to a </w:t>
      </w:r>
      <w:bookmarkStart w:id="56" w:name="_Toc63848535"/>
      <w:bookmarkEnd w:id="55"/>
      <w:r>
        <w:rPr>
          <w:rFonts w:ascii="Tahoma" w:eastAsia="Tahoma" w:hAnsi="Tahoma" w:cs="Tahoma"/>
          <w:sz w:val="24"/>
          <w:szCs w:val="24"/>
          <w:lang w:val="en-GB"/>
        </w:rPr>
        <w:t>CAMTEL</w:t>
      </w:r>
      <w:bookmarkEnd w:id="56"/>
      <w:r>
        <w:rPr>
          <w:rFonts w:ascii="Tahoma" w:eastAsia="Tahoma" w:hAnsi="Tahoma" w:cs="Tahoma"/>
          <w:sz w:val="24"/>
          <w:szCs w:val="24"/>
          <w:lang w:val="en-GB"/>
        </w:rPr>
        <w:t xml:space="preserve"> PION.</w:t>
      </w:r>
    </w:p>
    <w:p w14:paraId="6B521D17" w14:textId="57DE2F73" w:rsidR="0083568C" w:rsidRPr="00E364B6" w:rsidRDefault="00D729B1" w:rsidP="00FD58DD">
      <w:pPr>
        <w:rPr>
          <w:rFonts w:ascii="Tahoma" w:hAnsi="Tahoma" w:cs="Tahoma"/>
          <w:sz w:val="24"/>
          <w:szCs w:val="24"/>
          <w:lang w:val="en-US"/>
        </w:rPr>
      </w:pPr>
      <w:r>
        <w:rPr>
          <w:rFonts w:ascii="Tahoma" w:eastAsia="Tahoma" w:hAnsi="Tahoma" w:cs="Tahoma"/>
          <w:sz w:val="24"/>
          <w:szCs w:val="24"/>
          <w:lang w:val="en-GB"/>
        </w:rPr>
        <w:t>CAMTEL guarantees a quality of service identical to that of its network on the connecting link.</w:t>
      </w:r>
    </w:p>
    <w:p w14:paraId="4832F3D7" w14:textId="77777777" w:rsidR="0083568C" w:rsidRPr="002E4D50" w:rsidRDefault="00D729B1">
      <w:pPr>
        <w:pStyle w:val="Heading2"/>
        <w:numPr>
          <w:ilvl w:val="1"/>
          <w:numId w:val="7"/>
        </w:numPr>
        <w:rPr>
          <w:color w:val="auto"/>
          <w:sz w:val="24"/>
          <w:szCs w:val="24"/>
          <w:u w:val="none"/>
        </w:rPr>
      </w:pPr>
      <w:bookmarkStart w:id="57" w:name="_Toc61788525"/>
      <w:bookmarkStart w:id="58" w:name="_Toc62218267"/>
      <w:bookmarkStart w:id="59" w:name="_Toc63849370"/>
      <w:bookmarkStart w:id="60" w:name="_Toc63954295"/>
      <w:bookmarkStart w:id="61" w:name="_Toc120537314"/>
      <w:r>
        <w:rPr>
          <w:rFonts w:eastAsia="Tahoma"/>
          <w:color w:val="auto"/>
          <w:sz w:val="24"/>
          <w:szCs w:val="24"/>
          <w:u w:val="none"/>
          <w:lang w:val="en-GB"/>
        </w:rPr>
        <w:t>Local leased line</w:t>
      </w:r>
      <w:bookmarkEnd w:id="57"/>
      <w:bookmarkEnd w:id="58"/>
      <w:bookmarkEnd w:id="59"/>
      <w:bookmarkEnd w:id="60"/>
      <w:bookmarkEnd w:id="61"/>
    </w:p>
    <w:p w14:paraId="65C15BF1" w14:textId="01CF380F" w:rsidR="0083568C" w:rsidRPr="00D729B1" w:rsidRDefault="00D729B1" w:rsidP="00FD58DD">
      <w:pPr>
        <w:rPr>
          <w:rFonts w:ascii="Tahoma" w:eastAsia="Times New Roman" w:hAnsi="Tahoma" w:cs="Tahoma"/>
          <w:b/>
          <w:bCs/>
          <w:sz w:val="24"/>
          <w:szCs w:val="24"/>
          <w:lang w:val="en-US"/>
        </w:rPr>
      </w:pPr>
      <w:r>
        <w:rPr>
          <w:rFonts w:ascii="Tahoma" w:eastAsia="Tahoma" w:hAnsi="Tahoma" w:cs="Tahoma"/>
          <w:sz w:val="24"/>
          <w:szCs w:val="24"/>
          <w:lang w:val="en-GB"/>
        </w:rPr>
        <w:t>CAMTEL offers an urban leased line that enables providers to interconnect their equipment within the same urban area. They are implemented via cable.</w:t>
      </w:r>
      <w:bookmarkStart w:id="62" w:name="_Toc61788532"/>
      <w:bookmarkStart w:id="63" w:name="_Toc62218274"/>
      <w:bookmarkEnd w:id="62"/>
      <w:bookmarkEnd w:id="63"/>
    </w:p>
    <w:p w14:paraId="45F1086A" w14:textId="35B2C268" w:rsidR="0083568C" w:rsidRPr="00596202" w:rsidRDefault="00D729B1" w:rsidP="00D729B1">
      <w:pPr>
        <w:pStyle w:val="Heading3"/>
        <w:numPr>
          <w:ilvl w:val="2"/>
          <w:numId w:val="7"/>
        </w:numPr>
        <w:tabs>
          <w:tab w:val="clear" w:pos="709"/>
          <w:tab w:val="num" w:pos="993"/>
        </w:tabs>
        <w:ind w:left="993" w:hanging="993"/>
        <w:rPr>
          <w:b/>
          <w:color w:val="auto"/>
          <w:sz w:val="24"/>
          <w:szCs w:val="24"/>
        </w:rPr>
      </w:pPr>
      <w:bookmarkStart w:id="64" w:name="_Toc63849371"/>
      <w:bookmarkStart w:id="65" w:name="_Toc63954296"/>
      <w:bookmarkStart w:id="66" w:name="_Toc120537315"/>
      <w:r>
        <w:rPr>
          <w:rFonts w:eastAsia="Tahoma"/>
          <w:b/>
          <w:bCs/>
          <w:color w:val="auto"/>
          <w:sz w:val="24"/>
          <w:szCs w:val="24"/>
          <w:lang w:val="en-GB"/>
        </w:rPr>
        <w:t>Access costs</w:t>
      </w:r>
      <w:bookmarkEnd w:id="64"/>
      <w:bookmarkEnd w:id="65"/>
      <w:bookmarkEnd w:id="66"/>
    </w:p>
    <w:tbl>
      <w:tblPr>
        <w:tblW w:w="9714" w:type="dxa"/>
        <w:jc w:val="center"/>
        <w:tblLayout w:type="fixed"/>
        <w:tblLook w:val="0000" w:firstRow="0" w:lastRow="0" w:firstColumn="0" w:lastColumn="0" w:noHBand="0" w:noVBand="0"/>
      </w:tblPr>
      <w:tblGrid>
        <w:gridCol w:w="1691"/>
        <w:gridCol w:w="1134"/>
        <w:gridCol w:w="1134"/>
        <w:gridCol w:w="1134"/>
        <w:gridCol w:w="1134"/>
        <w:gridCol w:w="1134"/>
        <w:gridCol w:w="1134"/>
        <w:gridCol w:w="1219"/>
      </w:tblGrid>
      <w:tr w:rsidR="00D729B1" w14:paraId="0E146458" w14:textId="77777777" w:rsidTr="00D729B1">
        <w:trPr>
          <w:trHeight w:val="354"/>
          <w:jc w:val="center"/>
        </w:trPr>
        <w:tc>
          <w:tcPr>
            <w:tcW w:w="1691" w:type="dxa"/>
            <w:tcBorders>
              <w:top w:val="double" w:sz="6" w:space="0" w:color="auto"/>
              <w:left w:val="single" w:sz="8" w:space="0" w:color="auto"/>
              <w:bottom w:val="single" w:sz="8" w:space="0" w:color="auto"/>
              <w:right w:val="single" w:sz="8" w:space="0" w:color="auto"/>
            </w:tcBorders>
            <w:shd w:val="clear" w:color="auto" w:fill="D9D9D9"/>
            <w:vAlign w:val="center"/>
          </w:tcPr>
          <w:p w14:paraId="4ADC9882"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b/>
                <w:bCs/>
                <w:sz w:val="20"/>
                <w:szCs w:val="20"/>
                <w:lang w:val="en-GB"/>
              </w:rPr>
              <w:t>THROUGHPUT</w:t>
            </w:r>
          </w:p>
        </w:tc>
        <w:tc>
          <w:tcPr>
            <w:tcW w:w="1134" w:type="dxa"/>
            <w:tcBorders>
              <w:top w:val="double" w:sz="6" w:space="0" w:color="auto"/>
              <w:bottom w:val="single" w:sz="8" w:space="0" w:color="auto"/>
              <w:right w:val="single" w:sz="8" w:space="0" w:color="auto"/>
            </w:tcBorders>
            <w:shd w:val="clear" w:color="auto" w:fill="D9D9D9"/>
            <w:vAlign w:val="center"/>
          </w:tcPr>
          <w:p w14:paraId="0BD39071"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2 Mbps</w:t>
            </w:r>
          </w:p>
        </w:tc>
        <w:tc>
          <w:tcPr>
            <w:tcW w:w="1134" w:type="dxa"/>
            <w:tcBorders>
              <w:top w:val="double" w:sz="6" w:space="0" w:color="auto"/>
              <w:bottom w:val="single" w:sz="8" w:space="0" w:color="auto"/>
              <w:right w:val="single" w:sz="8" w:space="0" w:color="auto"/>
            </w:tcBorders>
            <w:shd w:val="clear" w:color="auto" w:fill="D9D9D9"/>
            <w:vAlign w:val="center"/>
          </w:tcPr>
          <w:p w14:paraId="4E58F107"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34 Mbps</w:t>
            </w:r>
          </w:p>
        </w:tc>
        <w:tc>
          <w:tcPr>
            <w:tcW w:w="1134" w:type="dxa"/>
            <w:tcBorders>
              <w:top w:val="double" w:sz="6" w:space="0" w:color="auto"/>
              <w:bottom w:val="single" w:sz="8" w:space="0" w:color="auto"/>
              <w:right w:val="single" w:sz="8" w:space="0" w:color="auto"/>
            </w:tcBorders>
            <w:shd w:val="clear" w:color="auto" w:fill="D9D9D9"/>
            <w:vAlign w:val="center"/>
          </w:tcPr>
          <w:p w14:paraId="4523794D"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45 Mbps</w:t>
            </w:r>
          </w:p>
        </w:tc>
        <w:tc>
          <w:tcPr>
            <w:tcW w:w="1134" w:type="dxa"/>
            <w:tcBorders>
              <w:top w:val="double" w:sz="6" w:space="0" w:color="auto"/>
              <w:bottom w:val="single" w:sz="8" w:space="0" w:color="auto"/>
              <w:right w:val="single" w:sz="8" w:space="0" w:color="auto"/>
            </w:tcBorders>
            <w:shd w:val="clear" w:color="auto" w:fill="D9D9D9"/>
            <w:vAlign w:val="center"/>
          </w:tcPr>
          <w:p w14:paraId="7CF15E0E"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STM1</w:t>
            </w:r>
          </w:p>
        </w:tc>
        <w:tc>
          <w:tcPr>
            <w:tcW w:w="1134" w:type="dxa"/>
            <w:tcBorders>
              <w:top w:val="double" w:sz="6" w:space="0" w:color="auto"/>
              <w:bottom w:val="single" w:sz="8" w:space="0" w:color="auto"/>
              <w:right w:val="single" w:sz="8" w:space="0" w:color="auto"/>
            </w:tcBorders>
            <w:shd w:val="clear" w:color="auto" w:fill="D9D9D9"/>
            <w:vAlign w:val="center"/>
          </w:tcPr>
          <w:p w14:paraId="52B22C2E"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STM4</w:t>
            </w:r>
          </w:p>
        </w:tc>
        <w:tc>
          <w:tcPr>
            <w:tcW w:w="1134" w:type="dxa"/>
            <w:tcBorders>
              <w:top w:val="double" w:sz="6" w:space="0" w:color="auto"/>
              <w:bottom w:val="single" w:sz="8" w:space="0" w:color="auto"/>
              <w:right w:val="double" w:sz="6" w:space="0" w:color="auto"/>
            </w:tcBorders>
            <w:shd w:val="clear" w:color="auto" w:fill="D9D9D9"/>
            <w:vAlign w:val="center"/>
          </w:tcPr>
          <w:p w14:paraId="1855CC89"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STM16</w:t>
            </w:r>
          </w:p>
        </w:tc>
        <w:tc>
          <w:tcPr>
            <w:tcW w:w="1219" w:type="dxa"/>
            <w:tcBorders>
              <w:top w:val="double" w:sz="6" w:space="0" w:color="auto"/>
              <w:bottom w:val="single" w:sz="8" w:space="0" w:color="auto"/>
              <w:right w:val="double" w:sz="6" w:space="0" w:color="auto"/>
            </w:tcBorders>
            <w:shd w:val="clear" w:color="auto" w:fill="D9D9D9"/>
            <w:vAlign w:val="center"/>
          </w:tcPr>
          <w:p w14:paraId="2E9465DC" w14:textId="77777777" w:rsidR="0083568C" w:rsidRPr="00596202" w:rsidRDefault="00D729B1">
            <w:pPr>
              <w:spacing w:after="0" w:line="240" w:lineRule="auto"/>
              <w:jc w:val="center"/>
              <w:rPr>
                <w:rFonts w:ascii="Tahoma" w:eastAsia="Times New Roman" w:hAnsi="Tahoma" w:cs="Tahoma"/>
                <w:b/>
                <w:bCs/>
                <w:sz w:val="20"/>
                <w:szCs w:val="20"/>
              </w:rPr>
            </w:pPr>
            <w:r>
              <w:rPr>
                <w:rFonts w:ascii="Tahoma" w:eastAsia="Tahoma" w:hAnsi="Tahoma" w:cs="Tahoma"/>
                <w:b/>
                <w:bCs/>
                <w:sz w:val="20"/>
                <w:szCs w:val="20"/>
                <w:lang w:val="en-GB"/>
              </w:rPr>
              <w:t>STM64 or more</w:t>
            </w:r>
          </w:p>
        </w:tc>
      </w:tr>
      <w:tr w:rsidR="0083568C" w14:paraId="6BB2F327" w14:textId="77777777" w:rsidTr="00D729B1">
        <w:trPr>
          <w:trHeight w:val="480"/>
          <w:jc w:val="center"/>
        </w:trPr>
        <w:tc>
          <w:tcPr>
            <w:tcW w:w="1691" w:type="dxa"/>
            <w:tcBorders>
              <w:left w:val="single" w:sz="8" w:space="0" w:color="auto"/>
              <w:bottom w:val="double" w:sz="6" w:space="0" w:color="auto"/>
              <w:right w:val="single" w:sz="8" w:space="0" w:color="auto"/>
            </w:tcBorders>
            <w:vAlign w:val="center"/>
          </w:tcPr>
          <w:p w14:paraId="23A2C02A" w14:textId="77777777" w:rsidR="00CA0219" w:rsidRDefault="00D729B1" w:rsidP="00D729B1">
            <w:pPr>
              <w:spacing w:after="0" w:line="240" w:lineRule="auto"/>
              <w:jc w:val="center"/>
              <w:rPr>
                <w:rFonts w:ascii="Tahoma" w:eastAsia="Tahoma" w:hAnsi="Tahoma" w:cs="Tahoma"/>
                <w:b/>
                <w:bCs/>
                <w:sz w:val="20"/>
                <w:szCs w:val="20"/>
                <w:lang w:val="en-GB"/>
              </w:rPr>
            </w:pPr>
            <w:r>
              <w:rPr>
                <w:rFonts w:ascii="Tahoma" w:eastAsia="Tahoma" w:hAnsi="Tahoma" w:cs="Tahoma"/>
                <w:b/>
                <w:bCs/>
                <w:sz w:val="20"/>
                <w:szCs w:val="20"/>
                <w:lang w:val="en-GB"/>
              </w:rPr>
              <w:t xml:space="preserve">COST </w:t>
            </w:r>
          </w:p>
          <w:p w14:paraId="3F5A3905" w14:textId="2BF2FB63" w:rsidR="0083568C" w:rsidRPr="00E364B6" w:rsidRDefault="00D729B1" w:rsidP="00D729B1">
            <w:pPr>
              <w:spacing w:after="0" w:line="240" w:lineRule="auto"/>
              <w:jc w:val="center"/>
              <w:rPr>
                <w:rFonts w:ascii="Tahoma" w:eastAsia="Times New Roman" w:hAnsi="Tahoma" w:cs="Tahoma"/>
                <w:b/>
                <w:bCs/>
                <w:sz w:val="20"/>
                <w:szCs w:val="20"/>
                <w:lang w:val="en-US"/>
              </w:rPr>
            </w:pPr>
            <w:r>
              <w:rPr>
                <w:rFonts w:ascii="Tahoma" w:eastAsia="Tahoma" w:hAnsi="Tahoma" w:cs="Tahoma"/>
                <w:b/>
                <w:bCs/>
                <w:sz w:val="20"/>
                <w:szCs w:val="20"/>
                <w:lang w:val="en-GB"/>
              </w:rPr>
              <w:t>(in CFAF, TE)</w:t>
            </w:r>
          </w:p>
        </w:tc>
        <w:tc>
          <w:tcPr>
            <w:tcW w:w="1134" w:type="dxa"/>
            <w:tcBorders>
              <w:bottom w:val="double" w:sz="6" w:space="0" w:color="auto"/>
              <w:right w:val="single" w:sz="8" w:space="0" w:color="auto"/>
            </w:tcBorders>
            <w:vAlign w:val="center"/>
          </w:tcPr>
          <w:p w14:paraId="034A3F60"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2,000,000</w:t>
            </w:r>
          </w:p>
        </w:tc>
        <w:tc>
          <w:tcPr>
            <w:tcW w:w="1134" w:type="dxa"/>
            <w:tcBorders>
              <w:bottom w:val="double" w:sz="6" w:space="0" w:color="auto"/>
              <w:right w:val="single" w:sz="8" w:space="0" w:color="auto"/>
            </w:tcBorders>
            <w:vAlign w:val="center"/>
          </w:tcPr>
          <w:p w14:paraId="526DEF16"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3,000,000</w:t>
            </w:r>
          </w:p>
        </w:tc>
        <w:tc>
          <w:tcPr>
            <w:tcW w:w="1134" w:type="dxa"/>
            <w:tcBorders>
              <w:bottom w:val="double" w:sz="6" w:space="0" w:color="auto"/>
              <w:right w:val="single" w:sz="8" w:space="0" w:color="auto"/>
            </w:tcBorders>
            <w:vAlign w:val="center"/>
          </w:tcPr>
          <w:p w14:paraId="5E79F516"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3,000,000</w:t>
            </w:r>
          </w:p>
        </w:tc>
        <w:tc>
          <w:tcPr>
            <w:tcW w:w="1134" w:type="dxa"/>
            <w:tcBorders>
              <w:bottom w:val="double" w:sz="6" w:space="0" w:color="auto"/>
              <w:right w:val="single" w:sz="8" w:space="0" w:color="auto"/>
            </w:tcBorders>
            <w:vAlign w:val="center"/>
          </w:tcPr>
          <w:p w14:paraId="07BC3286"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3,500,000</w:t>
            </w:r>
          </w:p>
        </w:tc>
        <w:tc>
          <w:tcPr>
            <w:tcW w:w="1134" w:type="dxa"/>
            <w:tcBorders>
              <w:bottom w:val="double" w:sz="6" w:space="0" w:color="auto"/>
              <w:right w:val="single" w:sz="8" w:space="0" w:color="auto"/>
            </w:tcBorders>
            <w:vAlign w:val="center"/>
          </w:tcPr>
          <w:p w14:paraId="59EAF6E0"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4,000,000</w:t>
            </w:r>
          </w:p>
        </w:tc>
        <w:tc>
          <w:tcPr>
            <w:tcW w:w="1134" w:type="dxa"/>
            <w:tcBorders>
              <w:bottom w:val="double" w:sz="6" w:space="0" w:color="auto"/>
              <w:right w:val="double" w:sz="6" w:space="0" w:color="auto"/>
            </w:tcBorders>
            <w:vAlign w:val="center"/>
          </w:tcPr>
          <w:p w14:paraId="260DD20F"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5,000,000</w:t>
            </w:r>
          </w:p>
        </w:tc>
        <w:tc>
          <w:tcPr>
            <w:tcW w:w="1219" w:type="dxa"/>
            <w:tcBorders>
              <w:bottom w:val="double" w:sz="6" w:space="0" w:color="auto"/>
              <w:right w:val="double" w:sz="6" w:space="0" w:color="auto"/>
            </w:tcBorders>
            <w:vAlign w:val="center"/>
          </w:tcPr>
          <w:p w14:paraId="7B404563" w14:textId="77777777" w:rsidR="0083568C" w:rsidRPr="00596202" w:rsidRDefault="00D729B1">
            <w:pPr>
              <w:spacing w:after="0" w:line="240" w:lineRule="auto"/>
              <w:jc w:val="center"/>
              <w:rPr>
                <w:rFonts w:ascii="Tahoma" w:eastAsia="Times New Roman" w:hAnsi="Tahoma" w:cs="Tahoma"/>
                <w:sz w:val="20"/>
                <w:szCs w:val="20"/>
              </w:rPr>
            </w:pPr>
            <w:r>
              <w:rPr>
                <w:rFonts w:ascii="Tahoma" w:eastAsia="Tahoma" w:hAnsi="Tahoma" w:cs="Tahoma"/>
                <w:sz w:val="20"/>
                <w:szCs w:val="20"/>
                <w:lang w:val="en-GB"/>
              </w:rPr>
              <w:t>6,000,000</w:t>
            </w:r>
          </w:p>
        </w:tc>
      </w:tr>
    </w:tbl>
    <w:p w14:paraId="4B2719AD" w14:textId="77777777" w:rsidR="0083568C" w:rsidRPr="003F14F3" w:rsidRDefault="0083568C" w:rsidP="002569D9">
      <w:pPr>
        <w:spacing w:after="0"/>
        <w:rPr>
          <w:rFonts w:ascii="Tahoma" w:hAnsi="Tahoma" w:cs="Tahoma"/>
          <w:sz w:val="24"/>
          <w:szCs w:val="24"/>
        </w:rPr>
      </w:pPr>
      <w:bookmarkStart w:id="67" w:name="_Toc61788533"/>
      <w:bookmarkEnd w:id="67"/>
    </w:p>
    <w:p w14:paraId="3610DB17" w14:textId="77777777" w:rsidR="004A5D88" w:rsidRDefault="00D729B1" w:rsidP="002569D9">
      <w:pPr>
        <w:pStyle w:val="Heading3"/>
        <w:numPr>
          <w:ilvl w:val="2"/>
          <w:numId w:val="7"/>
        </w:numPr>
        <w:tabs>
          <w:tab w:val="clear" w:pos="709"/>
          <w:tab w:val="num" w:pos="993"/>
        </w:tabs>
        <w:spacing w:before="0"/>
        <w:ind w:left="993" w:hanging="993"/>
        <w:rPr>
          <w:b/>
          <w:color w:val="auto"/>
          <w:sz w:val="24"/>
          <w:szCs w:val="24"/>
        </w:rPr>
      </w:pPr>
      <w:bookmarkStart w:id="68" w:name="_Toc62218275"/>
      <w:bookmarkStart w:id="69" w:name="_Toc63849372"/>
      <w:bookmarkStart w:id="70" w:name="_Toc63954297"/>
      <w:bookmarkStart w:id="71" w:name="_Toc120537316"/>
      <w:r>
        <w:rPr>
          <w:rFonts w:eastAsia="Tahoma"/>
          <w:b/>
          <w:bCs/>
          <w:color w:val="auto"/>
          <w:sz w:val="24"/>
          <w:szCs w:val="24"/>
          <w:lang w:val="en-GB"/>
        </w:rPr>
        <w:t>Monthly fee</w:t>
      </w:r>
      <w:bookmarkEnd w:id="68"/>
      <w:bookmarkEnd w:id="69"/>
      <w:bookmarkEnd w:id="70"/>
      <w:bookmarkEnd w:id="71"/>
    </w:p>
    <w:p w14:paraId="3FB1C1A5" w14:textId="77777777" w:rsidR="0083568C" w:rsidRPr="00E364B6" w:rsidRDefault="00D729B1" w:rsidP="00D729B1">
      <w:pPr>
        <w:rPr>
          <w:rFonts w:ascii="Tahoma" w:hAnsi="Tahoma" w:cs="Tahoma"/>
          <w:sz w:val="24"/>
          <w:szCs w:val="24"/>
          <w:lang w:val="en-US"/>
        </w:rPr>
      </w:pPr>
      <w:r>
        <w:rPr>
          <w:rFonts w:ascii="Tahoma" w:eastAsia="Tahoma" w:hAnsi="Tahoma" w:cs="Tahoma"/>
          <w:sz w:val="24"/>
          <w:szCs w:val="24"/>
          <w:lang w:val="en-GB"/>
        </w:rPr>
        <w:t>Fixed cost: CFAF 50 000 (TE)/month;</w:t>
      </w:r>
    </w:p>
    <w:p w14:paraId="215EAAF0" w14:textId="77777777" w:rsidR="0083568C" w:rsidRPr="00E364B6" w:rsidRDefault="00D729B1" w:rsidP="00D729B1">
      <w:pPr>
        <w:tabs>
          <w:tab w:val="left" w:pos="1276"/>
        </w:tabs>
        <w:rPr>
          <w:rFonts w:ascii="Tahoma" w:hAnsi="Tahoma" w:cs="Tahoma"/>
          <w:sz w:val="24"/>
          <w:szCs w:val="24"/>
          <w:lang w:val="en-US"/>
        </w:rPr>
      </w:pPr>
      <w:r>
        <w:rPr>
          <w:rFonts w:ascii="Tahoma" w:eastAsia="Tahoma" w:hAnsi="Tahoma" w:cs="Tahoma"/>
          <w:sz w:val="24"/>
          <w:szCs w:val="24"/>
          <w:lang w:val="en-GB"/>
        </w:rPr>
        <w:t xml:space="preserve">The monthly fee is based on the distance between the nearest </w:t>
      </w:r>
      <w:r>
        <w:rPr>
          <w:rFonts w:ascii="Tahoma" w:eastAsia="Tahoma" w:hAnsi="Tahoma" w:cs="Tahoma"/>
          <w:b/>
          <w:bCs/>
          <w:sz w:val="24"/>
          <w:szCs w:val="24"/>
          <w:lang w:val="en-GB"/>
        </w:rPr>
        <w:t>CAMTEL</w:t>
      </w:r>
      <w:r>
        <w:rPr>
          <w:rFonts w:ascii="Tahoma" w:eastAsia="Tahoma" w:hAnsi="Tahoma" w:cs="Tahoma"/>
          <w:sz w:val="24"/>
          <w:szCs w:val="24"/>
          <w:lang w:val="en-GB"/>
        </w:rPr>
        <w:t xml:space="preserve"> Transmission Centre, and the provider’s remote site. </w:t>
      </w:r>
    </w:p>
    <w:tbl>
      <w:tblPr>
        <w:tblW w:w="0" w:type="auto"/>
        <w:jc w:val="center"/>
        <w:tblLayout w:type="fixed"/>
        <w:tblLook w:val="0000" w:firstRow="0" w:lastRow="0" w:firstColumn="0" w:lastColumn="0" w:noHBand="0" w:noVBand="0"/>
      </w:tblPr>
      <w:tblGrid>
        <w:gridCol w:w="1905"/>
        <w:gridCol w:w="2990"/>
        <w:gridCol w:w="3118"/>
      </w:tblGrid>
      <w:tr w:rsidR="0083568C" w:rsidRPr="008A263E" w14:paraId="2FC17B33" w14:textId="77777777" w:rsidTr="002569D9">
        <w:trPr>
          <w:trHeight w:val="727"/>
          <w:jc w:val="center"/>
        </w:trPr>
        <w:tc>
          <w:tcPr>
            <w:tcW w:w="1905" w:type="dxa"/>
            <w:tcBorders>
              <w:top w:val="double" w:sz="6" w:space="0" w:color="auto"/>
              <w:left w:val="double" w:sz="6" w:space="0" w:color="auto"/>
              <w:bottom w:val="single" w:sz="8" w:space="0" w:color="auto"/>
              <w:right w:val="single" w:sz="8" w:space="0" w:color="auto"/>
            </w:tcBorders>
            <w:shd w:val="clear" w:color="auto" w:fill="D9D9D9"/>
            <w:vAlign w:val="center"/>
          </w:tcPr>
          <w:p w14:paraId="47D0846A" w14:textId="77777777" w:rsidR="0083568C" w:rsidRPr="003F14F3" w:rsidRDefault="00D729B1">
            <w:pPr>
              <w:spacing w:after="0" w:line="240" w:lineRule="auto"/>
              <w:jc w:val="center"/>
              <w:rPr>
                <w:rFonts w:ascii="Tahoma" w:eastAsia="Times New Roman" w:hAnsi="Tahoma" w:cs="Tahoma"/>
                <w:b/>
                <w:bCs/>
                <w:sz w:val="24"/>
                <w:szCs w:val="24"/>
              </w:rPr>
            </w:pPr>
            <w:r>
              <w:rPr>
                <w:rFonts w:ascii="Tahoma" w:eastAsia="Tahoma" w:hAnsi="Tahoma" w:cs="Tahoma"/>
                <w:b/>
                <w:bCs/>
                <w:sz w:val="24"/>
                <w:szCs w:val="24"/>
                <w:lang w:val="en-GB"/>
              </w:rPr>
              <w:t>Throughput in Mbps</w:t>
            </w:r>
          </w:p>
        </w:tc>
        <w:tc>
          <w:tcPr>
            <w:tcW w:w="2990" w:type="dxa"/>
            <w:tcBorders>
              <w:top w:val="double" w:sz="6" w:space="0" w:color="auto"/>
              <w:bottom w:val="single" w:sz="8" w:space="0" w:color="auto"/>
              <w:right w:val="single" w:sz="8" w:space="0" w:color="auto"/>
            </w:tcBorders>
            <w:shd w:val="clear" w:color="auto" w:fill="D9D9D9"/>
            <w:vAlign w:val="center"/>
          </w:tcPr>
          <w:p w14:paraId="2574BE6F" w14:textId="6CBDFE2C" w:rsidR="0083568C" w:rsidRPr="00E364B6" w:rsidRDefault="00D02EB1">
            <w:pPr>
              <w:spacing w:after="0" w:line="240" w:lineRule="auto"/>
              <w:jc w:val="center"/>
              <w:rPr>
                <w:rFonts w:ascii="Tahoma" w:eastAsia="Times New Roman" w:hAnsi="Tahoma" w:cs="Tahoma"/>
                <w:b/>
                <w:bCs/>
                <w:sz w:val="24"/>
                <w:szCs w:val="24"/>
                <w:lang w:val="en-US"/>
              </w:rPr>
            </w:pPr>
            <w:r>
              <w:rPr>
                <w:rFonts w:ascii="Tahoma" w:eastAsia="Tahoma" w:hAnsi="Tahoma" w:cs="Tahoma"/>
                <w:b/>
                <w:bCs/>
                <w:sz w:val="24"/>
                <w:szCs w:val="24"/>
                <w:lang w:val="en-GB"/>
              </w:rPr>
              <w:t>The monthly</w:t>
            </w:r>
            <w:r w:rsidR="00D729B1">
              <w:rPr>
                <w:rFonts w:ascii="Tahoma" w:eastAsia="Tahoma" w:hAnsi="Tahoma" w:cs="Tahoma"/>
                <w:b/>
                <w:bCs/>
                <w:sz w:val="24"/>
                <w:szCs w:val="24"/>
                <w:lang w:val="en-GB"/>
              </w:rPr>
              <w:t xml:space="preserve"> flat rate in CFAF (TE) for a distance ≤ 5 KM</w:t>
            </w:r>
          </w:p>
        </w:tc>
        <w:tc>
          <w:tcPr>
            <w:tcW w:w="3118" w:type="dxa"/>
            <w:tcBorders>
              <w:top w:val="double" w:sz="6" w:space="0" w:color="auto"/>
              <w:bottom w:val="single" w:sz="8" w:space="0" w:color="auto"/>
              <w:right w:val="double" w:sz="6" w:space="0" w:color="auto"/>
            </w:tcBorders>
            <w:shd w:val="clear" w:color="auto" w:fill="D9D9D9"/>
            <w:vAlign w:val="center"/>
          </w:tcPr>
          <w:p w14:paraId="0ABA7FB2" w14:textId="0BFF8907" w:rsidR="0083568C" w:rsidRPr="00E364B6" w:rsidRDefault="00D02EB1">
            <w:pPr>
              <w:spacing w:after="0" w:line="240" w:lineRule="auto"/>
              <w:jc w:val="center"/>
              <w:rPr>
                <w:rFonts w:ascii="Tahoma" w:eastAsia="Times New Roman" w:hAnsi="Tahoma" w:cs="Tahoma"/>
                <w:b/>
                <w:bCs/>
                <w:sz w:val="24"/>
                <w:szCs w:val="24"/>
                <w:lang w:val="en-US"/>
              </w:rPr>
            </w:pPr>
            <w:r>
              <w:rPr>
                <w:rFonts w:ascii="Tahoma" w:eastAsia="Tahoma" w:hAnsi="Tahoma" w:cs="Tahoma"/>
                <w:b/>
                <w:bCs/>
                <w:sz w:val="24"/>
                <w:szCs w:val="24"/>
                <w:lang w:val="en-GB"/>
              </w:rPr>
              <w:t>The monthly</w:t>
            </w:r>
            <w:r w:rsidR="00D729B1">
              <w:rPr>
                <w:rFonts w:ascii="Tahoma" w:eastAsia="Tahoma" w:hAnsi="Tahoma" w:cs="Tahoma"/>
                <w:b/>
                <w:bCs/>
                <w:sz w:val="24"/>
                <w:szCs w:val="24"/>
                <w:lang w:val="en-GB"/>
              </w:rPr>
              <w:t xml:space="preserve"> flat rate in CFAF (TE) for a distance &gt; 5 km</w:t>
            </w:r>
          </w:p>
        </w:tc>
      </w:tr>
      <w:tr w:rsidR="0083568C" w14:paraId="10FAADFA"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2CA01B76"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w:t>
            </w:r>
          </w:p>
        </w:tc>
        <w:tc>
          <w:tcPr>
            <w:tcW w:w="2990" w:type="dxa"/>
            <w:tcBorders>
              <w:bottom w:val="single" w:sz="8" w:space="0" w:color="auto"/>
              <w:right w:val="single" w:sz="8" w:space="0" w:color="auto"/>
            </w:tcBorders>
            <w:vAlign w:val="center"/>
          </w:tcPr>
          <w:p w14:paraId="154A3FBB"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24,239</w:t>
            </w:r>
          </w:p>
        </w:tc>
        <w:tc>
          <w:tcPr>
            <w:tcW w:w="3118" w:type="dxa"/>
            <w:tcBorders>
              <w:bottom w:val="single" w:sz="8" w:space="0" w:color="auto"/>
              <w:right w:val="double" w:sz="6" w:space="0" w:color="auto"/>
            </w:tcBorders>
            <w:vAlign w:val="center"/>
          </w:tcPr>
          <w:p w14:paraId="5C7BB5CF"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25,327</w:t>
            </w:r>
          </w:p>
        </w:tc>
      </w:tr>
      <w:tr w:rsidR="0083568C" w14:paraId="1A745771"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7BF1193F"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6</w:t>
            </w:r>
          </w:p>
        </w:tc>
        <w:tc>
          <w:tcPr>
            <w:tcW w:w="2990" w:type="dxa"/>
            <w:tcBorders>
              <w:bottom w:val="single" w:sz="8" w:space="0" w:color="auto"/>
              <w:right w:val="single" w:sz="8" w:space="0" w:color="auto"/>
            </w:tcBorders>
            <w:vAlign w:val="center"/>
          </w:tcPr>
          <w:p w14:paraId="6B628663"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54,342</w:t>
            </w:r>
          </w:p>
        </w:tc>
        <w:tc>
          <w:tcPr>
            <w:tcW w:w="3118" w:type="dxa"/>
            <w:tcBorders>
              <w:bottom w:val="single" w:sz="8" w:space="0" w:color="auto"/>
              <w:right w:val="double" w:sz="6" w:space="0" w:color="auto"/>
            </w:tcBorders>
            <w:vAlign w:val="center"/>
          </w:tcPr>
          <w:p w14:paraId="3DCA7196"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62,595</w:t>
            </w:r>
          </w:p>
        </w:tc>
      </w:tr>
      <w:tr w:rsidR="0083568C" w14:paraId="6EB4CB54"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7C4B5C9E"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10</w:t>
            </w:r>
          </w:p>
        </w:tc>
        <w:tc>
          <w:tcPr>
            <w:tcW w:w="2990" w:type="dxa"/>
            <w:tcBorders>
              <w:bottom w:val="single" w:sz="8" w:space="0" w:color="auto"/>
              <w:right w:val="single" w:sz="8" w:space="0" w:color="auto"/>
            </w:tcBorders>
            <w:vAlign w:val="center"/>
          </w:tcPr>
          <w:p w14:paraId="722D200B"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67,370</w:t>
            </w:r>
          </w:p>
        </w:tc>
        <w:tc>
          <w:tcPr>
            <w:tcW w:w="3118" w:type="dxa"/>
            <w:tcBorders>
              <w:bottom w:val="single" w:sz="8" w:space="0" w:color="auto"/>
              <w:right w:val="double" w:sz="6" w:space="0" w:color="auto"/>
            </w:tcBorders>
            <w:vAlign w:val="center"/>
          </w:tcPr>
          <w:p w14:paraId="48332F92"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67,370</w:t>
            </w:r>
          </w:p>
        </w:tc>
      </w:tr>
      <w:tr w:rsidR="0083568C" w14:paraId="24094FD8"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28E946CF"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20</w:t>
            </w:r>
          </w:p>
        </w:tc>
        <w:tc>
          <w:tcPr>
            <w:tcW w:w="2990" w:type="dxa"/>
            <w:tcBorders>
              <w:bottom w:val="single" w:sz="8" w:space="0" w:color="auto"/>
              <w:right w:val="single" w:sz="8" w:space="0" w:color="auto"/>
            </w:tcBorders>
            <w:vAlign w:val="center"/>
          </w:tcPr>
          <w:p w14:paraId="184E3F41"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110,962</w:t>
            </w:r>
          </w:p>
        </w:tc>
        <w:tc>
          <w:tcPr>
            <w:tcW w:w="3118" w:type="dxa"/>
            <w:tcBorders>
              <w:bottom w:val="single" w:sz="8" w:space="0" w:color="auto"/>
              <w:right w:val="double" w:sz="6" w:space="0" w:color="auto"/>
            </w:tcBorders>
            <w:vAlign w:val="center"/>
          </w:tcPr>
          <w:p w14:paraId="0CDD621B"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130,488</w:t>
            </w:r>
          </w:p>
        </w:tc>
      </w:tr>
      <w:tr w:rsidR="0083568C" w14:paraId="315891CE"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1448E77D"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34</w:t>
            </w:r>
          </w:p>
        </w:tc>
        <w:tc>
          <w:tcPr>
            <w:tcW w:w="2990" w:type="dxa"/>
            <w:tcBorders>
              <w:bottom w:val="single" w:sz="8" w:space="0" w:color="auto"/>
              <w:right w:val="single" w:sz="8" w:space="0" w:color="auto"/>
            </w:tcBorders>
            <w:vAlign w:val="center"/>
          </w:tcPr>
          <w:p w14:paraId="4BE56DF7"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130,961</w:t>
            </w:r>
          </w:p>
        </w:tc>
        <w:tc>
          <w:tcPr>
            <w:tcW w:w="3118" w:type="dxa"/>
            <w:tcBorders>
              <w:bottom w:val="single" w:sz="8" w:space="0" w:color="auto"/>
              <w:right w:val="double" w:sz="6" w:space="0" w:color="auto"/>
            </w:tcBorders>
            <w:vAlign w:val="center"/>
          </w:tcPr>
          <w:p w14:paraId="3BB8887A"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168,025</w:t>
            </w:r>
          </w:p>
        </w:tc>
      </w:tr>
      <w:tr w:rsidR="0083568C" w14:paraId="5EE968CE"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2DDE4B60"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45</w:t>
            </w:r>
          </w:p>
        </w:tc>
        <w:tc>
          <w:tcPr>
            <w:tcW w:w="2990" w:type="dxa"/>
            <w:tcBorders>
              <w:bottom w:val="single" w:sz="8" w:space="0" w:color="auto"/>
              <w:right w:val="single" w:sz="8" w:space="0" w:color="auto"/>
            </w:tcBorders>
            <w:vAlign w:val="center"/>
          </w:tcPr>
          <w:p w14:paraId="43FE7CEA"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140,845</w:t>
            </w:r>
          </w:p>
        </w:tc>
        <w:tc>
          <w:tcPr>
            <w:tcW w:w="3118" w:type="dxa"/>
            <w:tcBorders>
              <w:bottom w:val="single" w:sz="8" w:space="0" w:color="auto"/>
              <w:right w:val="double" w:sz="6" w:space="0" w:color="auto"/>
            </w:tcBorders>
            <w:vAlign w:val="center"/>
          </w:tcPr>
          <w:p w14:paraId="150AEB16"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180,997</w:t>
            </w:r>
          </w:p>
        </w:tc>
      </w:tr>
      <w:tr w:rsidR="0083568C" w14:paraId="5F90CFBC"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3B66A16B"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75</w:t>
            </w:r>
          </w:p>
        </w:tc>
        <w:tc>
          <w:tcPr>
            <w:tcW w:w="2990" w:type="dxa"/>
            <w:tcBorders>
              <w:bottom w:val="single" w:sz="8" w:space="0" w:color="auto"/>
              <w:right w:val="single" w:sz="8" w:space="0" w:color="auto"/>
            </w:tcBorders>
            <w:vAlign w:val="center"/>
          </w:tcPr>
          <w:p w14:paraId="6B4B6600"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188,204</w:t>
            </w:r>
          </w:p>
        </w:tc>
        <w:tc>
          <w:tcPr>
            <w:tcW w:w="3118" w:type="dxa"/>
            <w:tcBorders>
              <w:bottom w:val="single" w:sz="8" w:space="0" w:color="auto"/>
              <w:right w:val="double" w:sz="6" w:space="0" w:color="auto"/>
            </w:tcBorders>
            <w:vAlign w:val="center"/>
          </w:tcPr>
          <w:p w14:paraId="46950FED"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242,623</w:t>
            </w:r>
          </w:p>
        </w:tc>
      </w:tr>
      <w:tr w:rsidR="0083568C" w14:paraId="1591FCBC"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517E5AEE"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100</w:t>
            </w:r>
          </w:p>
        </w:tc>
        <w:tc>
          <w:tcPr>
            <w:tcW w:w="2990" w:type="dxa"/>
            <w:tcBorders>
              <w:bottom w:val="single" w:sz="8" w:space="0" w:color="auto"/>
              <w:right w:val="single" w:sz="8" w:space="0" w:color="auto"/>
            </w:tcBorders>
            <w:vAlign w:val="center"/>
          </w:tcPr>
          <w:p w14:paraId="77732B0F"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213,317</w:t>
            </w:r>
          </w:p>
        </w:tc>
        <w:tc>
          <w:tcPr>
            <w:tcW w:w="3118" w:type="dxa"/>
            <w:tcBorders>
              <w:bottom w:val="single" w:sz="8" w:space="0" w:color="auto"/>
              <w:right w:val="double" w:sz="6" w:space="0" w:color="auto"/>
            </w:tcBorders>
            <w:vAlign w:val="center"/>
          </w:tcPr>
          <w:p w14:paraId="1847CD0C"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275,359</w:t>
            </w:r>
          </w:p>
        </w:tc>
      </w:tr>
      <w:tr w:rsidR="0083568C" w14:paraId="660A4E98"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1C9974B1"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lastRenderedPageBreak/>
              <w:t>155</w:t>
            </w:r>
          </w:p>
        </w:tc>
        <w:tc>
          <w:tcPr>
            <w:tcW w:w="2990" w:type="dxa"/>
            <w:tcBorders>
              <w:bottom w:val="single" w:sz="8" w:space="0" w:color="auto"/>
              <w:right w:val="single" w:sz="8" w:space="0" w:color="auto"/>
            </w:tcBorders>
            <w:vAlign w:val="center"/>
          </w:tcPr>
          <w:p w14:paraId="461E6D36"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249,566</w:t>
            </w:r>
          </w:p>
        </w:tc>
        <w:tc>
          <w:tcPr>
            <w:tcW w:w="3118" w:type="dxa"/>
            <w:tcBorders>
              <w:bottom w:val="single" w:sz="8" w:space="0" w:color="auto"/>
              <w:right w:val="double" w:sz="6" w:space="0" w:color="auto"/>
            </w:tcBorders>
            <w:vAlign w:val="center"/>
          </w:tcPr>
          <w:p w14:paraId="18509254"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323,695</w:t>
            </w:r>
          </w:p>
        </w:tc>
      </w:tr>
      <w:tr w:rsidR="0083568C" w14:paraId="08118080"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34761242"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622</w:t>
            </w:r>
          </w:p>
        </w:tc>
        <w:tc>
          <w:tcPr>
            <w:tcW w:w="2990" w:type="dxa"/>
            <w:tcBorders>
              <w:bottom w:val="single" w:sz="8" w:space="0" w:color="auto"/>
              <w:right w:val="single" w:sz="8" w:space="0" w:color="auto"/>
            </w:tcBorders>
            <w:vAlign w:val="center"/>
          </w:tcPr>
          <w:p w14:paraId="30A73D2D"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811,089</w:t>
            </w:r>
          </w:p>
        </w:tc>
        <w:tc>
          <w:tcPr>
            <w:tcW w:w="3118" w:type="dxa"/>
            <w:tcBorders>
              <w:bottom w:val="single" w:sz="8" w:space="0" w:color="auto"/>
              <w:right w:val="double" w:sz="6" w:space="0" w:color="auto"/>
            </w:tcBorders>
            <w:vAlign w:val="center"/>
          </w:tcPr>
          <w:p w14:paraId="1AE2C0F7"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1,052,006</w:t>
            </w:r>
          </w:p>
        </w:tc>
      </w:tr>
      <w:tr w:rsidR="0083568C" w14:paraId="6C9545B8"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227B6DE4"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1024</w:t>
            </w:r>
          </w:p>
        </w:tc>
        <w:tc>
          <w:tcPr>
            <w:tcW w:w="2990" w:type="dxa"/>
            <w:tcBorders>
              <w:bottom w:val="single" w:sz="8" w:space="0" w:color="auto"/>
              <w:right w:val="single" w:sz="8" w:space="0" w:color="auto"/>
            </w:tcBorders>
            <w:vAlign w:val="center"/>
          </w:tcPr>
          <w:p w14:paraId="743390ED"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1,482,592</w:t>
            </w:r>
          </w:p>
        </w:tc>
        <w:tc>
          <w:tcPr>
            <w:tcW w:w="3118" w:type="dxa"/>
            <w:tcBorders>
              <w:bottom w:val="single" w:sz="8" w:space="0" w:color="auto"/>
              <w:right w:val="double" w:sz="6" w:space="0" w:color="auto"/>
            </w:tcBorders>
            <w:vAlign w:val="center"/>
          </w:tcPr>
          <w:p w14:paraId="794BD0C6"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1,922,965</w:t>
            </w:r>
          </w:p>
        </w:tc>
      </w:tr>
      <w:tr w:rsidR="0083568C" w14:paraId="589A7DEE" w14:textId="77777777" w:rsidTr="002569D9">
        <w:trPr>
          <w:trHeight w:val="345"/>
          <w:jc w:val="center"/>
        </w:trPr>
        <w:tc>
          <w:tcPr>
            <w:tcW w:w="1905" w:type="dxa"/>
            <w:tcBorders>
              <w:left w:val="double" w:sz="6" w:space="0" w:color="auto"/>
              <w:bottom w:val="single" w:sz="8" w:space="0" w:color="auto"/>
              <w:right w:val="single" w:sz="8" w:space="0" w:color="auto"/>
            </w:tcBorders>
            <w:vAlign w:val="center"/>
          </w:tcPr>
          <w:p w14:paraId="35A0A58C"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STM16</w:t>
            </w:r>
          </w:p>
        </w:tc>
        <w:tc>
          <w:tcPr>
            <w:tcW w:w="2990" w:type="dxa"/>
            <w:tcBorders>
              <w:bottom w:val="single" w:sz="8" w:space="0" w:color="auto"/>
              <w:right w:val="single" w:sz="8" w:space="0" w:color="auto"/>
            </w:tcBorders>
            <w:vAlign w:val="center"/>
          </w:tcPr>
          <w:p w14:paraId="6EFBAF84"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3,041,584</w:t>
            </w:r>
          </w:p>
        </w:tc>
        <w:tc>
          <w:tcPr>
            <w:tcW w:w="3118" w:type="dxa"/>
            <w:tcBorders>
              <w:bottom w:val="single" w:sz="8" w:space="0" w:color="auto"/>
              <w:right w:val="double" w:sz="6" w:space="0" w:color="auto"/>
            </w:tcBorders>
            <w:vAlign w:val="center"/>
          </w:tcPr>
          <w:p w14:paraId="48895BFB"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3,945,024</w:t>
            </w:r>
          </w:p>
        </w:tc>
      </w:tr>
      <w:tr w:rsidR="0083568C" w14:paraId="2A4D47BF" w14:textId="77777777" w:rsidTr="002569D9">
        <w:trPr>
          <w:trHeight w:val="345"/>
          <w:jc w:val="center"/>
        </w:trPr>
        <w:tc>
          <w:tcPr>
            <w:tcW w:w="1905" w:type="dxa"/>
            <w:tcBorders>
              <w:left w:val="double" w:sz="6" w:space="0" w:color="auto"/>
              <w:bottom w:val="double" w:sz="6" w:space="0" w:color="auto"/>
              <w:right w:val="single" w:sz="8" w:space="0" w:color="auto"/>
            </w:tcBorders>
            <w:vAlign w:val="center"/>
          </w:tcPr>
          <w:p w14:paraId="39DDF3D2"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STM64</w:t>
            </w:r>
          </w:p>
        </w:tc>
        <w:tc>
          <w:tcPr>
            <w:tcW w:w="2990" w:type="dxa"/>
            <w:tcBorders>
              <w:bottom w:val="double" w:sz="6" w:space="0" w:color="auto"/>
              <w:right w:val="single" w:sz="8" w:space="0" w:color="auto"/>
            </w:tcBorders>
            <w:vAlign w:val="center"/>
          </w:tcPr>
          <w:p w14:paraId="12DF8965"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7,299,801</w:t>
            </w:r>
          </w:p>
        </w:tc>
        <w:tc>
          <w:tcPr>
            <w:tcW w:w="3118" w:type="dxa"/>
            <w:tcBorders>
              <w:bottom w:val="double" w:sz="6" w:space="0" w:color="auto"/>
              <w:right w:val="double" w:sz="6" w:space="0" w:color="auto"/>
            </w:tcBorders>
            <w:vAlign w:val="center"/>
          </w:tcPr>
          <w:p w14:paraId="24A6B3D2" w14:textId="77777777" w:rsidR="0083568C" w:rsidRPr="003F14F3" w:rsidRDefault="00D729B1">
            <w:pPr>
              <w:spacing w:after="0" w:line="240" w:lineRule="auto"/>
              <w:jc w:val="center"/>
              <w:rPr>
                <w:rFonts w:ascii="Tahoma" w:eastAsia="Times New Roman" w:hAnsi="Tahoma" w:cs="Tahoma"/>
                <w:sz w:val="24"/>
                <w:szCs w:val="24"/>
              </w:rPr>
            </w:pPr>
            <w:r>
              <w:rPr>
                <w:rFonts w:ascii="Tahoma" w:eastAsia="Tahoma" w:hAnsi="Tahoma" w:cs="Tahoma"/>
                <w:sz w:val="24"/>
                <w:szCs w:val="24"/>
                <w:lang w:val="en-GB"/>
              </w:rPr>
              <w:t>9,468,059</w:t>
            </w:r>
          </w:p>
        </w:tc>
      </w:tr>
    </w:tbl>
    <w:p w14:paraId="71C636A9" w14:textId="77777777" w:rsidR="0083568C" w:rsidRPr="003F14F3" w:rsidRDefault="0083568C">
      <w:pPr>
        <w:tabs>
          <w:tab w:val="left" w:pos="1276"/>
        </w:tabs>
        <w:ind w:firstLine="567"/>
        <w:rPr>
          <w:rFonts w:ascii="Tahoma" w:hAnsi="Tahoma" w:cs="Tahoma"/>
          <w:sz w:val="24"/>
          <w:szCs w:val="24"/>
        </w:rPr>
      </w:pPr>
    </w:p>
    <w:p w14:paraId="5C2BEE26" w14:textId="2A4E9619" w:rsidR="0083568C" w:rsidRPr="00E364B6" w:rsidRDefault="00D729B1" w:rsidP="002569D9">
      <w:pPr>
        <w:tabs>
          <w:tab w:val="left" w:pos="1276"/>
        </w:tabs>
        <w:rPr>
          <w:rFonts w:ascii="Tahoma" w:hAnsi="Tahoma" w:cs="Tahoma"/>
          <w:sz w:val="24"/>
          <w:szCs w:val="24"/>
          <w:lang w:val="en-US"/>
        </w:rPr>
      </w:pPr>
      <w:r>
        <w:rPr>
          <w:rFonts w:ascii="Tahoma" w:eastAsia="Tahoma" w:hAnsi="Tahoma" w:cs="Tahoma"/>
          <w:sz w:val="24"/>
          <w:szCs w:val="24"/>
          <w:lang w:val="en-GB"/>
        </w:rPr>
        <w:t xml:space="preserve">The commercial offer for throughputs above STM64, established following specific </w:t>
      </w:r>
      <w:r w:rsidR="00D02EB1">
        <w:rPr>
          <w:rFonts w:ascii="Tahoma" w:eastAsia="Tahoma" w:hAnsi="Tahoma" w:cs="Tahoma"/>
          <w:sz w:val="24"/>
          <w:szCs w:val="24"/>
          <w:lang w:val="en-GB"/>
        </w:rPr>
        <w:t>requests</w:t>
      </w:r>
      <w:r>
        <w:rPr>
          <w:rFonts w:ascii="Tahoma" w:eastAsia="Tahoma" w:hAnsi="Tahoma" w:cs="Tahoma"/>
          <w:sz w:val="24"/>
          <w:szCs w:val="24"/>
          <w:lang w:val="en-GB"/>
        </w:rPr>
        <w:t>, will be detailed in interconnection agreements.</w:t>
      </w:r>
    </w:p>
    <w:p w14:paraId="1C5C1248" w14:textId="77777777" w:rsidR="0083568C" w:rsidRPr="002E4D50" w:rsidRDefault="00D729B1" w:rsidP="00B57CC7">
      <w:pPr>
        <w:pStyle w:val="Heading1"/>
        <w:numPr>
          <w:ilvl w:val="0"/>
          <w:numId w:val="7"/>
        </w:numPr>
      </w:pPr>
      <w:bookmarkStart w:id="72" w:name="_Toc61788547"/>
      <w:bookmarkStart w:id="73" w:name="_Toc62218289"/>
      <w:bookmarkStart w:id="74" w:name="_Toc63849373"/>
      <w:bookmarkStart w:id="75" w:name="_Toc63954298"/>
      <w:bookmarkStart w:id="76" w:name="_Toc120537317"/>
      <w:r>
        <w:rPr>
          <w:rFonts w:eastAsia="Tahoma"/>
          <w:lang w:val="en-GB"/>
        </w:rPr>
        <w:t>ADDITIONAL SERVICES AND FUNCTIONALITIES</w:t>
      </w:r>
      <w:bookmarkEnd w:id="72"/>
      <w:bookmarkEnd w:id="73"/>
      <w:bookmarkEnd w:id="74"/>
      <w:bookmarkEnd w:id="75"/>
      <w:bookmarkEnd w:id="76"/>
    </w:p>
    <w:p w14:paraId="13360BE8" w14:textId="77777777" w:rsidR="0083568C" w:rsidRPr="00E364B6" w:rsidRDefault="00D729B1" w:rsidP="002569D9">
      <w:pPr>
        <w:rPr>
          <w:rFonts w:ascii="Tahoma" w:hAnsi="Tahoma" w:cs="Tahoma"/>
          <w:sz w:val="24"/>
          <w:szCs w:val="24"/>
          <w:lang w:val="en-US"/>
        </w:rPr>
      </w:pPr>
      <w:bookmarkStart w:id="77" w:name="_Toc28654765"/>
      <w:r>
        <w:rPr>
          <w:rFonts w:ascii="Tahoma" w:eastAsia="Tahoma" w:hAnsi="Tahoma" w:cs="Tahoma"/>
          <w:sz w:val="24"/>
          <w:szCs w:val="24"/>
          <w:lang w:val="en-GB"/>
        </w:rPr>
        <w:t>The minimum service provided at an interconnection interface between CAMTEL’s network and that of a provider is the electronic communications service.</w:t>
      </w:r>
      <w:bookmarkEnd w:id="77"/>
    </w:p>
    <w:p w14:paraId="1B737C28" w14:textId="77777777" w:rsidR="0083568C" w:rsidRPr="00E364B6" w:rsidRDefault="00D729B1" w:rsidP="00024D9B">
      <w:pPr>
        <w:pStyle w:val="Heading2"/>
        <w:numPr>
          <w:ilvl w:val="1"/>
          <w:numId w:val="7"/>
        </w:numPr>
        <w:ind w:left="851" w:hanging="851"/>
        <w:rPr>
          <w:color w:val="auto"/>
          <w:sz w:val="24"/>
          <w:szCs w:val="24"/>
          <w:u w:val="none"/>
          <w:lang w:val="en-US"/>
        </w:rPr>
      </w:pPr>
      <w:bookmarkStart w:id="78" w:name="_Toc61788548"/>
      <w:bookmarkStart w:id="79" w:name="_Toc62218290"/>
      <w:bookmarkStart w:id="80" w:name="_Toc63849374"/>
      <w:bookmarkStart w:id="81" w:name="_Toc63954299"/>
      <w:bookmarkStart w:id="82" w:name="_Toc120537318"/>
      <w:r>
        <w:rPr>
          <w:rFonts w:eastAsia="Tahoma"/>
          <w:color w:val="auto"/>
          <w:sz w:val="24"/>
          <w:szCs w:val="24"/>
          <w:u w:val="none"/>
          <w:lang w:val="en-GB"/>
        </w:rPr>
        <w:t>Description, Types of Services, and Technical Terms</w:t>
      </w:r>
      <w:bookmarkEnd w:id="78"/>
      <w:bookmarkEnd w:id="79"/>
      <w:bookmarkEnd w:id="80"/>
      <w:bookmarkEnd w:id="81"/>
      <w:bookmarkEnd w:id="82"/>
    </w:p>
    <w:p w14:paraId="386EB8D6" w14:textId="77777777" w:rsidR="0083568C" w:rsidRPr="002E4D50" w:rsidRDefault="00D729B1" w:rsidP="002569D9">
      <w:pPr>
        <w:pStyle w:val="Heading3"/>
        <w:numPr>
          <w:ilvl w:val="2"/>
          <w:numId w:val="7"/>
        </w:numPr>
        <w:tabs>
          <w:tab w:val="clear" w:pos="709"/>
        </w:tabs>
        <w:ind w:left="993" w:hanging="993"/>
        <w:rPr>
          <w:b/>
          <w:color w:val="auto"/>
          <w:sz w:val="24"/>
          <w:szCs w:val="24"/>
        </w:rPr>
      </w:pPr>
      <w:bookmarkStart w:id="83" w:name="_Toc61788549"/>
      <w:bookmarkStart w:id="84" w:name="_Toc62218291"/>
      <w:bookmarkStart w:id="85" w:name="_Toc63849375"/>
      <w:bookmarkStart w:id="86" w:name="_Toc63954300"/>
      <w:bookmarkStart w:id="87" w:name="_Toc120537319"/>
      <w:r>
        <w:rPr>
          <w:rFonts w:eastAsia="Tahoma"/>
          <w:b/>
          <w:bCs/>
          <w:color w:val="auto"/>
          <w:sz w:val="24"/>
          <w:szCs w:val="24"/>
          <w:lang w:val="en-GB"/>
        </w:rPr>
        <w:t>Description and Technical Terms</w:t>
      </w:r>
      <w:bookmarkEnd w:id="83"/>
      <w:bookmarkEnd w:id="84"/>
      <w:bookmarkEnd w:id="85"/>
      <w:bookmarkEnd w:id="86"/>
      <w:bookmarkEnd w:id="87"/>
    </w:p>
    <w:p w14:paraId="0AB5CD53" w14:textId="23E10038" w:rsidR="0083568C" w:rsidRPr="00E364B6" w:rsidRDefault="00D729B1" w:rsidP="002569D9">
      <w:pPr>
        <w:rPr>
          <w:rFonts w:ascii="Tahoma" w:hAnsi="Tahoma" w:cs="Tahoma"/>
          <w:sz w:val="24"/>
          <w:szCs w:val="24"/>
          <w:lang w:val="en-US"/>
        </w:rPr>
      </w:pPr>
      <w:r>
        <w:rPr>
          <w:rFonts w:ascii="Tahoma" w:eastAsia="Tahoma" w:hAnsi="Tahoma" w:cs="Tahoma"/>
          <w:sz w:val="24"/>
          <w:szCs w:val="24"/>
          <w:lang w:val="en-GB"/>
        </w:rPr>
        <w:t xml:space="preserve">For communications with other networks, the implementation of functionalities depends on the level of quality and services offered by the remote operator. </w:t>
      </w:r>
      <w:r>
        <w:rPr>
          <w:rFonts w:ascii="Tahoma" w:eastAsia="Tahoma" w:hAnsi="Tahoma" w:cs="Tahoma"/>
          <w:b/>
          <w:bCs/>
          <w:sz w:val="24"/>
          <w:szCs w:val="24"/>
          <w:lang w:val="en-GB"/>
        </w:rPr>
        <w:t>CAMTEL</w:t>
      </w:r>
      <w:r>
        <w:rPr>
          <w:rFonts w:ascii="Tahoma" w:eastAsia="Tahoma" w:hAnsi="Tahoma" w:cs="Tahoma"/>
          <w:sz w:val="24"/>
          <w:szCs w:val="24"/>
          <w:lang w:val="en-GB"/>
        </w:rPr>
        <w:t xml:space="preserve"> cannot make any commitments beyond what it currently offers its clients.</w:t>
      </w:r>
    </w:p>
    <w:p w14:paraId="7B92ABFC" w14:textId="09D23498" w:rsidR="002E4D50" w:rsidRPr="00E364B6" w:rsidRDefault="00D729B1" w:rsidP="002569D9">
      <w:pPr>
        <w:tabs>
          <w:tab w:val="left" w:pos="0"/>
        </w:tabs>
        <w:rPr>
          <w:rFonts w:ascii="Tahoma" w:hAnsi="Tahoma" w:cs="Tahoma"/>
          <w:sz w:val="24"/>
          <w:szCs w:val="24"/>
          <w:lang w:val="en-US"/>
        </w:rPr>
      </w:pPr>
      <w:r>
        <w:rPr>
          <w:rFonts w:ascii="Tahoma" w:eastAsia="Tahoma" w:hAnsi="Tahoma" w:cs="Tahoma"/>
          <w:sz w:val="24"/>
          <w:szCs w:val="24"/>
          <w:lang w:val="en-GB"/>
        </w:rPr>
        <w:t xml:space="preserve">As concerns responsibility for the sizing of links, each operator shall be responsible for the sizing of the interconnection links needed to transport its traffic. An operator interconnecting to </w:t>
      </w:r>
      <w:r>
        <w:rPr>
          <w:rFonts w:ascii="Tahoma" w:eastAsia="Tahoma" w:hAnsi="Tahoma" w:cs="Tahoma"/>
          <w:b/>
          <w:bCs/>
          <w:sz w:val="24"/>
          <w:szCs w:val="24"/>
          <w:lang w:val="en-GB"/>
        </w:rPr>
        <w:t>CAMTEL</w:t>
      </w:r>
      <w:r>
        <w:rPr>
          <w:rFonts w:ascii="Tahoma" w:eastAsia="Tahoma" w:hAnsi="Tahoma" w:cs="Tahoma"/>
          <w:sz w:val="24"/>
          <w:szCs w:val="24"/>
          <w:lang w:val="en-GB"/>
        </w:rPr>
        <w:t>’s network shall be responsible for the sizing of the interconnection links delivering:</w:t>
      </w:r>
    </w:p>
    <w:p w14:paraId="44DCE3A6" w14:textId="77777777" w:rsidR="002E4D50" w:rsidRDefault="00D729B1" w:rsidP="002569D9">
      <w:pPr>
        <w:numPr>
          <w:ilvl w:val="0"/>
          <w:numId w:val="17"/>
        </w:numPr>
        <w:tabs>
          <w:tab w:val="clear" w:pos="720"/>
          <w:tab w:val="clear" w:pos="990"/>
          <w:tab w:val="clear" w:pos="1428"/>
        </w:tabs>
        <w:spacing w:after="0" w:line="240" w:lineRule="auto"/>
        <w:ind w:hanging="294"/>
        <w:jc w:val="left"/>
        <w:rPr>
          <w:rFonts w:ascii="Tahoma" w:hAnsi="Tahoma" w:cs="Tahoma"/>
          <w:sz w:val="24"/>
          <w:szCs w:val="24"/>
        </w:rPr>
      </w:pPr>
      <w:r>
        <w:rPr>
          <w:rFonts w:ascii="Tahoma" w:eastAsia="Tahoma" w:hAnsi="Tahoma" w:cs="Tahoma"/>
          <w:sz w:val="24"/>
          <w:szCs w:val="24"/>
          <w:lang w:val="en-GB"/>
        </w:rPr>
        <w:t>direct interconnection traffic;</w:t>
      </w:r>
    </w:p>
    <w:p w14:paraId="69162FF1" w14:textId="77777777" w:rsidR="0083568C" w:rsidRPr="002E4D50" w:rsidRDefault="00D729B1" w:rsidP="002569D9">
      <w:pPr>
        <w:numPr>
          <w:ilvl w:val="0"/>
          <w:numId w:val="18"/>
        </w:numPr>
        <w:tabs>
          <w:tab w:val="clear" w:pos="709"/>
          <w:tab w:val="clear" w:pos="1428"/>
        </w:tabs>
        <w:spacing w:after="120" w:line="240" w:lineRule="auto"/>
        <w:ind w:hanging="294"/>
        <w:jc w:val="left"/>
        <w:rPr>
          <w:rFonts w:ascii="Tahoma" w:hAnsi="Tahoma" w:cs="Tahoma"/>
          <w:sz w:val="24"/>
          <w:szCs w:val="24"/>
        </w:rPr>
      </w:pPr>
      <w:r>
        <w:rPr>
          <w:rFonts w:ascii="Tahoma" w:eastAsia="Tahoma" w:hAnsi="Tahoma" w:cs="Tahoma"/>
          <w:sz w:val="24"/>
          <w:szCs w:val="24"/>
          <w:lang w:val="en-GB"/>
        </w:rPr>
        <w:t>indirect interconnection traffic.</w:t>
      </w:r>
    </w:p>
    <w:p w14:paraId="133A2C2F" w14:textId="77777777" w:rsidR="002E4D50" w:rsidRPr="00E364B6" w:rsidRDefault="00D729B1" w:rsidP="002569D9">
      <w:pPr>
        <w:tabs>
          <w:tab w:val="left" w:pos="0"/>
        </w:tabs>
        <w:rPr>
          <w:rFonts w:ascii="Tahoma" w:hAnsi="Tahoma" w:cs="Tahoma"/>
          <w:sz w:val="24"/>
          <w:szCs w:val="24"/>
          <w:lang w:val="en-US"/>
        </w:rPr>
      </w:pPr>
      <w:r>
        <w:rPr>
          <w:rFonts w:ascii="Tahoma" w:eastAsia="Tahoma" w:hAnsi="Tahoma" w:cs="Tahoma"/>
          <w:sz w:val="24"/>
          <w:szCs w:val="24"/>
          <w:lang w:val="en-GB"/>
        </w:rPr>
        <w:t xml:space="preserve">The use of certain parameters shall be subject to operating rules at the level of the interface. They must be established by mutual agreement between </w:t>
      </w:r>
      <w:r>
        <w:rPr>
          <w:rFonts w:ascii="Tahoma" w:eastAsia="Tahoma" w:hAnsi="Tahoma" w:cs="Tahoma"/>
          <w:b/>
          <w:bCs/>
          <w:sz w:val="24"/>
          <w:szCs w:val="24"/>
          <w:lang w:val="en-GB"/>
        </w:rPr>
        <w:t>CAMTEL</w:t>
      </w:r>
      <w:r>
        <w:rPr>
          <w:rFonts w:ascii="Tahoma" w:eastAsia="Tahoma" w:hAnsi="Tahoma" w:cs="Tahoma"/>
          <w:sz w:val="24"/>
          <w:szCs w:val="24"/>
          <w:lang w:val="en-GB"/>
        </w:rPr>
        <w:t xml:space="preserve"> and third-party operators.</w:t>
      </w:r>
    </w:p>
    <w:p w14:paraId="39BDD5AD" w14:textId="77777777" w:rsidR="0083568C" w:rsidRPr="002E4D50" w:rsidRDefault="00D729B1" w:rsidP="002569D9">
      <w:pPr>
        <w:pStyle w:val="Heading3"/>
        <w:numPr>
          <w:ilvl w:val="2"/>
          <w:numId w:val="7"/>
        </w:numPr>
        <w:tabs>
          <w:tab w:val="clear" w:pos="709"/>
        </w:tabs>
        <w:ind w:left="993" w:hanging="993"/>
        <w:rPr>
          <w:b/>
          <w:color w:val="auto"/>
          <w:sz w:val="24"/>
          <w:szCs w:val="24"/>
        </w:rPr>
      </w:pPr>
      <w:bookmarkStart w:id="88" w:name="_Toc61788550"/>
      <w:bookmarkStart w:id="89" w:name="_Toc62218292"/>
      <w:bookmarkStart w:id="90" w:name="_Toc63849376"/>
      <w:bookmarkStart w:id="91" w:name="_Toc63954301"/>
      <w:bookmarkStart w:id="92" w:name="_Toc120537320"/>
      <w:r>
        <w:rPr>
          <w:rFonts w:eastAsia="Tahoma"/>
          <w:b/>
          <w:bCs/>
          <w:color w:val="auto"/>
          <w:sz w:val="24"/>
          <w:szCs w:val="24"/>
          <w:lang w:val="en-GB"/>
        </w:rPr>
        <w:t>Types</w:t>
      </w:r>
      <w:bookmarkEnd w:id="88"/>
      <w:bookmarkEnd w:id="89"/>
      <w:bookmarkEnd w:id="90"/>
      <w:bookmarkEnd w:id="91"/>
      <w:bookmarkEnd w:id="92"/>
    </w:p>
    <w:p w14:paraId="42BB1614" w14:textId="77777777" w:rsidR="0083568C" w:rsidRPr="002E4D50" w:rsidRDefault="00D729B1">
      <w:pPr>
        <w:pStyle w:val="Heading4"/>
        <w:rPr>
          <w:rFonts w:ascii="Tahoma" w:hAnsi="Tahoma" w:cs="Tahoma"/>
          <w:color w:val="auto"/>
        </w:rPr>
      </w:pPr>
      <w:bookmarkStart w:id="93" w:name="_Toc28654767"/>
      <w:bookmarkStart w:id="94" w:name="_Toc61788551"/>
      <w:bookmarkStart w:id="95" w:name="_Toc62218293"/>
      <w:bookmarkStart w:id="96" w:name="_Toc63849377"/>
      <w:bookmarkStart w:id="97" w:name="_Toc63954302"/>
      <w:r>
        <w:rPr>
          <w:rFonts w:ascii="Tahoma" w:eastAsia="Tahoma" w:hAnsi="Tahoma" w:cs="Tahoma"/>
          <w:color w:val="auto"/>
          <w:lang w:val="en-GB"/>
        </w:rPr>
        <w:t>Special numbers</w:t>
      </w:r>
      <w:bookmarkEnd w:id="93"/>
      <w:bookmarkEnd w:id="94"/>
      <w:bookmarkEnd w:id="95"/>
      <w:bookmarkEnd w:id="96"/>
      <w:bookmarkEnd w:id="97"/>
    </w:p>
    <w:p w14:paraId="1E4ADB01" w14:textId="77777777" w:rsidR="0083568C" w:rsidRPr="00E364B6" w:rsidRDefault="00D729B1" w:rsidP="002569D9">
      <w:pPr>
        <w:rPr>
          <w:rFonts w:ascii="Tahoma" w:hAnsi="Tahoma" w:cs="Tahoma"/>
          <w:sz w:val="24"/>
          <w:szCs w:val="24"/>
          <w:lang w:val="en-US"/>
        </w:rPr>
      </w:pPr>
      <w:r>
        <w:rPr>
          <w:rFonts w:ascii="Tahoma" w:eastAsia="Tahoma" w:hAnsi="Tahoma" w:cs="Tahoma"/>
          <w:sz w:val="24"/>
          <w:szCs w:val="24"/>
          <w:lang w:val="en-GB"/>
        </w:rPr>
        <w:t>The technical and pricing terms for special numbers for value-added services, accessible by other Operators, shall be defined in interconnection agreements, in accordance with the regulatory provisions in force.</w:t>
      </w:r>
    </w:p>
    <w:p w14:paraId="38C071C2" w14:textId="77777777" w:rsidR="0083568C" w:rsidRPr="00E364B6" w:rsidRDefault="00D729B1">
      <w:pPr>
        <w:pStyle w:val="Heading4"/>
        <w:rPr>
          <w:rFonts w:ascii="Tahoma" w:hAnsi="Tahoma" w:cs="Tahoma"/>
          <w:color w:val="auto"/>
          <w:lang w:val="en-US"/>
        </w:rPr>
      </w:pPr>
      <w:bookmarkStart w:id="98" w:name="_Toc61788555"/>
      <w:bookmarkStart w:id="99" w:name="_Toc62218297"/>
      <w:bookmarkStart w:id="100" w:name="_Toc63849381"/>
      <w:bookmarkStart w:id="101" w:name="_Toc63954306"/>
      <w:r>
        <w:rPr>
          <w:rFonts w:ascii="Tahoma" w:eastAsia="Tahoma" w:hAnsi="Tahoma" w:cs="Tahoma"/>
          <w:color w:val="auto"/>
          <w:lang w:val="en-GB"/>
        </w:rPr>
        <w:t>Emergency call services</w:t>
      </w:r>
      <w:bookmarkEnd w:id="98"/>
      <w:bookmarkEnd w:id="99"/>
      <w:bookmarkEnd w:id="100"/>
      <w:bookmarkEnd w:id="101"/>
    </w:p>
    <w:p w14:paraId="49D8E263" w14:textId="3710E967" w:rsidR="0083568C" w:rsidRPr="00E364B6" w:rsidRDefault="00D729B1" w:rsidP="002569D9">
      <w:pPr>
        <w:pStyle w:val="FootnoteText"/>
        <w:widowControl/>
        <w:spacing w:after="120"/>
        <w:rPr>
          <w:rFonts w:ascii="Tahoma" w:hAnsi="Tahoma" w:cs="Tahoma"/>
          <w:sz w:val="24"/>
          <w:szCs w:val="24"/>
          <w:lang w:val="en-US"/>
        </w:rPr>
      </w:pPr>
      <w:r>
        <w:rPr>
          <w:rFonts w:ascii="Tahoma" w:eastAsia="Tahoma" w:hAnsi="Tahoma" w:cs="Tahoma"/>
          <w:b/>
          <w:bCs/>
          <w:sz w:val="24"/>
          <w:szCs w:val="24"/>
          <w:lang w:val="en-GB"/>
        </w:rPr>
        <w:t>CAMTEL</w:t>
      </w:r>
      <w:r>
        <w:rPr>
          <w:rFonts w:ascii="Tahoma" w:eastAsia="Tahoma" w:hAnsi="Tahoma" w:cs="Tahoma"/>
          <w:sz w:val="24"/>
          <w:szCs w:val="24"/>
          <w:lang w:val="en-GB"/>
        </w:rPr>
        <w:t xml:space="preserve"> </w:t>
      </w:r>
      <w:r w:rsidR="00F01AFC">
        <w:rPr>
          <w:rFonts w:ascii="Tahoma" w:eastAsia="Tahoma" w:hAnsi="Tahoma" w:cs="Tahoma"/>
          <w:sz w:val="24"/>
          <w:szCs w:val="24"/>
          <w:lang w:val="en-GB"/>
        </w:rPr>
        <w:t>takes</w:t>
      </w:r>
      <w:r>
        <w:rPr>
          <w:rFonts w:ascii="Tahoma" w:eastAsia="Tahoma" w:hAnsi="Tahoma" w:cs="Tahoma"/>
          <w:sz w:val="24"/>
          <w:szCs w:val="24"/>
          <w:lang w:val="en-GB"/>
        </w:rPr>
        <w:t xml:space="preserve"> steps to route emergency calls from the interconnection points to the services responsible for:</w:t>
      </w:r>
    </w:p>
    <w:p w14:paraId="2071D1AC" w14:textId="77777777" w:rsidR="0083568C" w:rsidRPr="002569D9" w:rsidRDefault="00D729B1" w:rsidP="002569D9">
      <w:pPr>
        <w:numPr>
          <w:ilvl w:val="0"/>
          <w:numId w:val="17"/>
        </w:numPr>
        <w:tabs>
          <w:tab w:val="clear" w:pos="720"/>
          <w:tab w:val="clear" w:pos="990"/>
          <w:tab w:val="clear" w:pos="1428"/>
        </w:tabs>
        <w:spacing w:after="0" w:line="240" w:lineRule="auto"/>
        <w:ind w:hanging="294"/>
        <w:jc w:val="left"/>
        <w:rPr>
          <w:rFonts w:ascii="Tahoma" w:eastAsia="Tahoma" w:hAnsi="Tahoma" w:cs="Tahoma"/>
          <w:sz w:val="24"/>
          <w:szCs w:val="24"/>
          <w:lang w:val="en-GB"/>
        </w:rPr>
      </w:pPr>
      <w:r>
        <w:rPr>
          <w:rFonts w:ascii="Tahoma" w:eastAsia="Tahoma" w:hAnsi="Tahoma" w:cs="Tahoma"/>
          <w:sz w:val="24"/>
          <w:szCs w:val="24"/>
          <w:lang w:val="en-GB"/>
        </w:rPr>
        <w:t>the protection of human lives;</w:t>
      </w:r>
    </w:p>
    <w:p w14:paraId="498587EE" w14:textId="77777777" w:rsidR="0083568C" w:rsidRPr="002569D9" w:rsidRDefault="00D729B1" w:rsidP="002569D9">
      <w:pPr>
        <w:numPr>
          <w:ilvl w:val="0"/>
          <w:numId w:val="17"/>
        </w:numPr>
        <w:tabs>
          <w:tab w:val="clear" w:pos="720"/>
          <w:tab w:val="clear" w:pos="990"/>
          <w:tab w:val="clear" w:pos="1428"/>
        </w:tabs>
        <w:spacing w:after="0" w:line="240" w:lineRule="auto"/>
        <w:ind w:hanging="294"/>
        <w:jc w:val="left"/>
        <w:rPr>
          <w:rFonts w:ascii="Tahoma" w:eastAsia="Tahoma" w:hAnsi="Tahoma" w:cs="Tahoma"/>
          <w:sz w:val="24"/>
          <w:szCs w:val="24"/>
          <w:lang w:val="en-GB"/>
        </w:rPr>
      </w:pPr>
      <w:r>
        <w:rPr>
          <w:rFonts w:ascii="Tahoma" w:eastAsia="Tahoma" w:hAnsi="Tahoma" w:cs="Tahoma"/>
          <w:sz w:val="24"/>
          <w:szCs w:val="24"/>
          <w:lang w:val="en-GB"/>
        </w:rPr>
        <w:t>the intervention of public security forces;</w:t>
      </w:r>
    </w:p>
    <w:p w14:paraId="22BC8423" w14:textId="77777777" w:rsidR="0083568C" w:rsidRPr="002569D9" w:rsidRDefault="00D729B1" w:rsidP="002569D9">
      <w:pPr>
        <w:numPr>
          <w:ilvl w:val="0"/>
          <w:numId w:val="17"/>
        </w:numPr>
        <w:tabs>
          <w:tab w:val="clear" w:pos="720"/>
          <w:tab w:val="clear" w:pos="990"/>
          <w:tab w:val="clear" w:pos="1428"/>
        </w:tabs>
        <w:spacing w:after="0" w:line="240" w:lineRule="auto"/>
        <w:ind w:hanging="294"/>
        <w:jc w:val="left"/>
        <w:rPr>
          <w:rFonts w:ascii="Tahoma" w:eastAsia="Tahoma" w:hAnsi="Tahoma" w:cs="Tahoma"/>
          <w:sz w:val="24"/>
          <w:szCs w:val="24"/>
          <w:lang w:val="en-GB"/>
        </w:rPr>
      </w:pPr>
      <w:r>
        <w:rPr>
          <w:rFonts w:ascii="Tahoma" w:eastAsia="Tahoma" w:hAnsi="Tahoma" w:cs="Tahoma"/>
          <w:sz w:val="24"/>
          <w:szCs w:val="24"/>
          <w:lang w:val="en-GB"/>
        </w:rPr>
        <w:lastRenderedPageBreak/>
        <w:t>firefighting;</w:t>
      </w:r>
    </w:p>
    <w:p w14:paraId="352601EA" w14:textId="77777777" w:rsidR="0083568C" w:rsidRPr="002569D9" w:rsidRDefault="00D729B1" w:rsidP="002569D9">
      <w:pPr>
        <w:numPr>
          <w:ilvl w:val="0"/>
          <w:numId w:val="17"/>
        </w:numPr>
        <w:tabs>
          <w:tab w:val="clear" w:pos="720"/>
          <w:tab w:val="clear" w:pos="990"/>
          <w:tab w:val="clear" w:pos="1428"/>
        </w:tabs>
        <w:spacing w:after="0" w:line="240" w:lineRule="auto"/>
        <w:ind w:hanging="294"/>
        <w:jc w:val="left"/>
        <w:rPr>
          <w:rFonts w:ascii="Tahoma" w:eastAsia="Tahoma" w:hAnsi="Tahoma" w:cs="Tahoma"/>
          <w:sz w:val="24"/>
          <w:szCs w:val="24"/>
          <w:lang w:val="en-GB"/>
        </w:rPr>
      </w:pPr>
      <w:r>
        <w:rPr>
          <w:rFonts w:ascii="Tahoma" w:eastAsia="Tahoma" w:hAnsi="Tahoma" w:cs="Tahoma"/>
          <w:sz w:val="24"/>
          <w:szCs w:val="24"/>
          <w:lang w:val="en-GB"/>
        </w:rPr>
        <w:t>urgent social issues;</w:t>
      </w:r>
    </w:p>
    <w:p w14:paraId="0E2447A0" w14:textId="77777777" w:rsidR="0083568C" w:rsidRPr="002E4D50" w:rsidRDefault="00D729B1" w:rsidP="002569D9">
      <w:pPr>
        <w:numPr>
          <w:ilvl w:val="0"/>
          <w:numId w:val="17"/>
        </w:numPr>
        <w:tabs>
          <w:tab w:val="clear" w:pos="720"/>
          <w:tab w:val="clear" w:pos="990"/>
          <w:tab w:val="clear" w:pos="1428"/>
        </w:tabs>
        <w:spacing w:after="0" w:line="240" w:lineRule="auto"/>
        <w:ind w:hanging="294"/>
        <w:jc w:val="left"/>
        <w:rPr>
          <w:rFonts w:ascii="Tahoma" w:hAnsi="Tahoma" w:cs="Tahoma"/>
          <w:sz w:val="24"/>
          <w:szCs w:val="24"/>
        </w:rPr>
      </w:pPr>
      <w:r>
        <w:rPr>
          <w:rFonts w:ascii="Tahoma" w:eastAsia="Tahoma" w:hAnsi="Tahoma" w:cs="Tahoma"/>
          <w:sz w:val="24"/>
          <w:szCs w:val="24"/>
          <w:lang w:val="en-GB"/>
        </w:rPr>
        <w:t>public interest.</w:t>
      </w:r>
    </w:p>
    <w:p w14:paraId="20DC81E5" w14:textId="77777777" w:rsidR="0083568C" w:rsidRPr="002E4D50" w:rsidRDefault="0083568C">
      <w:pPr>
        <w:pStyle w:val="FootnoteText"/>
        <w:widowControl/>
        <w:ind w:left="1428"/>
        <w:rPr>
          <w:rFonts w:ascii="Tahoma" w:hAnsi="Tahoma" w:cs="Tahoma"/>
          <w:sz w:val="24"/>
          <w:szCs w:val="24"/>
        </w:rPr>
      </w:pPr>
    </w:p>
    <w:p w14:paraId="466FED95" w14:textId="77777777" w:rsidR="0083568C" w:rsidRPr="002E4D50" w:rsidRDefault="00D729B1">
      <w:pPr>
        <w:pStyle w:val="Heading2"/>
        <w:numPr>
          <w:ilvl w:val="1"/>
          <w:numId w:val="7"/>
        </w:numPr>
        <w:rPr>
          <w:color w:val="auto"/>
          <w:sz w:val="24"/>
          <w:szCs w:val="24"/>
          <w:u w:val="none"/>
        </w:rPr>
      </w:pPr>
      <w:bookmarkStart w:id="102" w:name="_Toc61788556"/>
      <w:bookmarkStart w:id="103" w:name="_Toc62218298"/>
      <w:bookmarkStart w:id="104" w:name="_Toc63849382"/>
      <w:bookmarkStart w:id="105" w:name="_Toc63954307"/>
      <w:bookmarkStart w:id="106" w:name="_Toc120537321"/>
      <w:r>
        <w:rPr>
          <w:rFonts w:eastAsia="Tahoma"/>
          <w:color w:val="auto"/>
          <w:sz w:val="24"/>
          <w:szCs w:val="24"/>
          <w:u w:val="none"/>
          <w:lang w:val="en-GB"/>
        </w:rPr>
        <w:t>Pricing</w:t>
      </w:r>
      <w:bookmarkEnd w:id="102"/>
      <w:bookmarkEnd w:id="103"/>
      <w:bookmarkEnd w:id="104"/>
      <w:bookmarkEnd w:id="105"/>
      <w:bookmarkEnd w:id="106"/>
    </w:p>
    <w:p w14:paraId="4EFA3A3B" w14:textId="77777777" w:rsidR="0083568C" w:rsidRPr="00E364B6" w:rsidRDefault="00D729B1" w:rsidP="002569D9">
      <w:pPr>
        <w:rPr>
          <w:rFonts w:ascii="Tahoma" w:hAnsi="Tahoma" w:cs="Tahoma"/>
          <w:sz w:val="24"/>
          <w:szCs w:val="24"/>
          <w:lang w:val="en-US"/>
        </w:rPr>
      </w:pPr>
      <w:r>
        <w:rPr>
          <w:rFonts w:ascii="Tahoma" w:eastAsia="Tahoma" w:hAnsi="Tahoma" w:cs="Tahoma"/>
          <w:sz w:val="24"/>
          <w:szCs w:val="24"/>
          <w:lang w:val="en-GB"/>
        </w:rPr>
        <w:t>Taking into account the specific needs of each customer, the pricing conditions applicable to additional services and functionalities will be detailed in interconnection agreements.</w:t>
      </w:r>
    </w:p>
    <w:p w14:paraId="7098BFC0" w14:textId="77777777" w:rsidR="0083568C" w:rsidRPr="00E364B6" w:rsidRDefault="00D729B1" w:rsidP="002569D9">
      <w:pPr>
        <w:pStyle w:val="Heading1"/>
        <w:numPr>
          <w:ilvl w:val="0"/>
          <w:numId w:val="7"/>
        </w:numPr>
        <w:ind w:left="567" w:hanging="567"/>
        <w:rPr>
          <w:lang w:val="en-US"/>
        </w:rPr>
      </w:pPr>
      <w:bookmarkStart w:id="107" w:name="_Toc63849383"/>
      <w:bookmarkStart w:id="108" w:name="_Toc63954308"/>
      <w:bookmarkStart w:id="109" w:name="_Toc120537322"/>
      <w:r>
        <w:rPr>
          <w:rFonts w:eastAsia="Tahoma"/>
          <w:lang w:val="en-GB"/>
        </w:rPr>
        <w:t>DESCRIPTION OF INTERFACES AND INTERCONNECTION SIGNALLING PROTOCOLS</w:t>
      </w:r>
      <w:bookmarkEnd w:id="107"/>
      <w:bookmarkEnd w:id="108"/>
      <w:bookmarkEnd w:id="109"/>
    </w:p>
    <w:p w14:paraId="2F010C2E" w14:textId="77777777" w:rsidR="0083568C" w:rsidRPr="009431DF" w:rsidRDefault="00D729B1">
      <w:pPr>
        <w:pStyle w:val="Heading2"/>
        <w:numPr>
          <w:ilvl w:val="1"/>
          <w:numId w:val="7"/>
        </w:numPr>
        <w:rPr>
          <w:color w:val="auto"/>
          <w:sz w:val="24"/>
          <w:szCs w:val="24"/>
          <w:u w:val="none"/>
        </w:rPr>
      </w:pPr>
      <w:bookmarkStart w:id="110" w:name="_Toc63849384"/>
      <w:bookmarkStart w:id="111" w:name="_Toc63954309"/>
      <w:bookmarkStart w:id="112" w:name="_Toc120537323"/>
      <w:r>
        <w:rPr>
          <w:rFonts w:eastAsia="Tahoma"/>
          <w:color w:val="auto"/>
          <w:sz w:val="24"/>
          <w:szCs w:val="24"/>
          <w:u w:val="none"/>
          <w:lang w:val="en-GB"/>
        </w:rPr>
        <w:t>Electrical Interfaces</w:t>
      </w:r>
      <w:bookmarkEnd w:id="110"/>
      <w:bookmarkEnd w:id="111"/>
      <w:bookmarkEnd w:id="112"/>
    </w:p>
    <w:p w14:paraId="563D1C0C" w14:textId="77777777" w:rsidR="0083568C" w:rsidRPr="00E364B6" w:rsidRDefault="00D729B1" w:rsidP="002569D9">
      <w:pPr>
        <w:rPr>
          <w:rFonts w:ascii="Tahoma" w:hAnsi="Tahoma" w:cs="Tahoma"/>
          <w:sz w:val="24"/>
          <w:szCs w:val="24"/>
          <w:lang w:val="en-US"/>
        </w:rPr>
      </w:pPr>
      <w:r>
        <w:rPr>
          <w:rFonts w:ascii="Tahoma" w:eastAsia="Tahoma" w:hAnsi="Tahoma" w:cs="Tahoma"/>
          <w:sz w:val="24"/>
          <w:szCs w:val="24"/>
          <w:lang w:val="en-GB"/>
        </w:rPr>
        <w:t xml:space="preserve">The connecting link shall consist of a set of 2Mbps links. The connection interface complies with ITU-T recommendation G.703, CEPT 2Mbit/s, 120 </w:t>
      </w:r>
      <w:r w:rsidRPr="009431DF">
        <w:rPr>
          <w:rFonts w:ascii="Tahoma" w:hAnsi="Tahoma" w:cs="Tahoma"/>
          <w:sz w:val="24"/>
          <w:szCs w:val="24"/>
        </w:rPr>
        <w:fldChar w:fldCharType="begin"/>
      </w:r>
      <w:r w:rsidRPr="00E364B6">
        <w:rPr>
          <w:rFonts w:ascii="Tahoma" w:hAnsi="Tahoma" w:cs="Tahoma"/>
          <w:sz w:val="24"/>
          <w:szCs w:val="24"/>
          <w:lang w:val="en-US"/>
        </w:rPr>
        <w:instrText>SYMBOL 87 \f "Symbol" \s 12</w:instrText>
      </w:r>
      <w:r w:rsidRPr="009431DF">
        <w:rPr>
          <w:rFonts w:ascii="Tahoma" w:hAnsi="Tahoma" w:cs="Tahoma"/>
          <w:sz w:val="24"/>
          <w:szCs w:val="24"/>
        </w:rPr>
        <w:fldChar w:fldCharType="separate"/>
      </w:r>
      <w:r w:rsidRPr="00E364B6">
        <w:rPr>
          <w:rFonts w:ascii="Tahoma" w:hAnsi="Tahoma" w:cs="Tahoma"/>
          <w:sz w:val="24"/>
          <w:szCs w:val="24"/>
          <w:lang w:val="en-US"/>
        </w:rPr>
        <w:t>W</w:t>
      </w:r>
      <w:r w:rsidRPr="009431DF">
        <w:rPr>
          <w:rFonts w:ascii="Tahoma" w:hAnsi="Tahoma" w:cs="Tahoma"/>
          <w:sz w:val="24"/>
          <w:szCs w:val="24"/>
        </w:rPr>
        <w:fldChar w:fldCharType="end"/>
      </w:r>
      <w:r>
        <w:rPr>
          <w:rFonts w:ascii="Tahoma" w:eastAsia="Tahoma" w:hAnsi="Tahoma" w:cs="Tahoma"/>
          <w:sz w:val="24"/>
          <w:szCs w:val="24"/>
          <w:lang w:val="en-GB"/>
        </w:rPr>
        <w:t>symmetrical.</w:t>
      </w:r>
    </w:p>
    <w:p w14:paraId="0169E250" w14:textId="77777777" w:rsidR="0083568C" w:rsidRPr="00E364B6" w:rsidRDefault="00D729B1" w:rsidP="002569D9">
      <w:pPr>
        <w:rPr>
          <w:rFonts w:ascii="Tahoma" w:hAnsi="Tahoma" w:cs="Tahoma"/>
          <w:sz w:val="24"/>
          <w:szCs w:val="24"/>
          <w:lang w:val="en-US"/>
        </w:rPr>
      </w:pPr>
      <w:r>
        <w:rPr>
          <w:rFonts w:ascii="Tahoma" w:eastAsia="Tahoma" w:hAnsi="Tahoma" w:cs="Tahoma"/>
          <w:sz w:val="24"/>
          <w:szCs w:val="24"/>
          <w:lang w:val="en-GB"/>
        </w:rPr>
        <w:t xml:space="preserve">Warning, signalling, fault location and intervention procedures are defined in the interconnection agreement between </w:t>
      </w:r>
      <w:r>
        <w:rPr>
          <w:rFonts w:ascii="Tahoma" w:eastAsia="Tahoma" w:hAnsi="Tahoma" w:cs="Tahoma"/>
          <w:b/>
          <w:bCs/>
          <w:sz w:val="24"/>
          <w:szCs w:val="24"/>
          <w:lang w:val="en-GB"/>
        </w:rPr>
        <w:t>CAMTEL</w:t>
      </w:r>
      <w:r>
        <w:rPr>
          <w:rFonts w:ascii="Tahoma" w:eastAsia="Tahoma" w:hAnsi="Tahoma" w:cs="Tahoma"/>
          <w:sz w:val="24"/>
          <w:szCs w:val="24"/>
          <w:lang w:val="en-GB"/>
        </w:rPr>
        <w:t xml:space="preserve"> and the provider.</w:t>
      </w:r>
    </w:p>
    <w:p w14:paraId="561BC465" w14:textId="77777777" w:rsidR="0083568C" w:rsidRPr="009431DF" w:rsidRDefault="00D729B1">
      <w:pPr>
        <w:pStyle w:val="Heading2"/>
        <w:numPr>
          <w:ilvl w:val="1"/>
          <w:numId w:val="7"/>
        </w:numPr>
        <w:rPr>
          <w:color w:val="auto"/>
          <w:sz w:val="24"/>
          <w:szCs w:val="24"/>
          <w:u w:val="none"/>
        </w:rPr>
      </w:pPr>
      <w:bookmarkStart w:id="113" w:name="_Toc63849385"/>
      <w:bookmarkStart w:id="114" w:name="_Toc63954310"/>
      <w:bookmarkStart w:id="115" w:name="_Toc120537324"/>
      <w:r>
        <w:rPr>
          <w:rFonts w:eastAsia="Tahoma"/>
          <w:color w:val="auto"/>
          <w:sz w:val="24"/>
          <w:szCs w:val="24"/>
          <w:u w:val="none"/>
          <w:lang w:val="en-GB"/>
        </w:rPr>
        <w:t>Signalling Protocols</w:t>
      </w:r>
      <w:bookmarkEnd w:id="113"/>
      <w:bookmarkEnd w:id="114"/>
      <w:bookmarkEnd w:id="115"/>
    </w:p>
    <w:p w14:paraId="024A2C6A" w14:textId="77777777" w:rsidR="0083568C" w:rsidRPr="00E364B6" w:rsidRDefault="00D729B1">
      <w:pPr>
        <w:pStyle w:val="BodyTextIndent2"/>
        <w:tabs>
          <w:tab w:val="left" w:pos="0"/>
        </w:tabs>
        <w:spacing w:after="0" w:line="275" w:lineRule="auto"/>
        <w:ind w:left="0"/>
        <w:rPr>
          <w:rFonts w:ascii="Tahoma" w:hAnsi="Tahoma" w:cs="Tahoma"/>
          <w:sz w:val="24"/>
          <w:szCs w:val="24"/>
          <w:lang w:val="en-US"/>
        </w:rPr>
      </w:pPr>
      <w:r>
        <w:rPr>
          <w:rFonts w:ascii="Tahoma" w:eastAsia="Tahoma" w:hAnsi="Tahoma" w:cs="Tahoma"/>
          <w:sz w:val="24"/>
          <w:szCs w:val="24"/>
          <w:lang w:val="en-GB"/>
        </w:rPr>
        <w:t>The signalling protocol to be used for the interconnection of the provider will be signalling system No. 7 ISUP (ITU-T Recommendation No. Q.761-Q.764 1992 Specifications of ISDN User Part) in the NITC in Yaounde and in Douala.</w:t>
      </w:r>
    </w:p>
    <w:p w14:paraId="729695A7" w14:textId="77777777" w:rsidR="0083568C" w:rsidRPr="00E364B6" w:rsidRDefault="00D729B1">
      <w:pPr>
        <w:pStyle w:val="BodyText"/>
        <w:widowControl/>
        <w:spacing w:line="275" w:lineRule="auto"/>
        <w:rPr>
          <w:rFonts w:ascii="Tahoma" w:hAnsi="Tahoma" w:cs="Tahoma"/>
          <w:lang w:val="en-US"/>
        </w:rPr>
      </w:pPr>
      <w:r>
        <w:rPr>
          <w:rFonts w:ascii="Tahoma" w:eastAsia="Tahoma" w:hAnsi="Tahoma" w:cs="Tahoma"/>
          <w:lang w:val="en-GB"/>
        </w:rPr>
        <w:t>The opening of a link with a provider shall be preceded by a series of validation and compatibility tests in accordance with the regulatory provisions and the interconnection agreement.</w:t>
      </w:r>
    </w:p>
    <w:p w14:paraId="15F81BE3" w14:textId="77777777" w:rsidR="0083568C" w:rsidRPr="00E364B6" w:rsidRDefault="0083568C">
      <w:pPr>
        <w:pStyle w:val="BodyText"/>
        <w:widowControl/>
        <w:spacing w:line="275" w:lineRule="auto"/>
        <w:rPr>
          <w:rFonts w:ascii="Tahoma" w:hAnsi="Tahoma" w:cs="Tahoma"/>
          <w:lang w:val="en-US"/>
        </w:rPr>
      </w:pPr>
    </w:p>
    <w:p w14:paraId="6A529360" w14:textId="618CBE99" w:rsidR="0083568C" w:rsidRPr="001A4BEB" w:rsidRDefault="00D729B1" w:rsidP="00B57CC7">
      <w:pPr>
        <w:pStyle w:val="Heading1"/>
        <w:numPr>
          <w:ilvl w:val="0"/>
          <w:numId w:val="7"/>
        </w:numPr>
      </w:pPr>
      <w:bookmarkStart w:id="116" w:name="_Toc61788560"/>
      <w:bookmarkStart w:id="117" w:name="_Toc62218302"/>
      <w:bookmarkStart w:id="118" w:name="_Toc63849386"/>
      <w:bookmarkStart w:id="119" w:name="_Toc63954311"/>
      <w:bookmarkStart w:id="120" w:name="_Toc120537325"/>
      <w:r>
        <w:rPr>
          <w:rFonts w:eastAsia="Tahoma"/>
          <w:lang w:val="en-GB"/>
        </w:rPr>
        <w:t>COLOCATION AND INFRASTRUCTURE SHARING</w:t>
      </w:r>
      <w:bookmarkEnd w:id="116"/>
      <w:bookmarkEnd w:id="117"/>
      <w:bookmarkEnd w:id="118"/>
      <w:bookmarkEnd w:id="119"/>
      <w:bookmarkEnd w:id="120"/>
    </w:p>
    <w:p w14:paraId="7CECC7C0" w14:textId="6F78DB35" w:rsidR="0083568C" w:rsidRPr="001A4BEB" w:rsidRDefault="00D729B1">
      <w:pPr>
        <w:pStyle w:val="Heading2"/>
        <w:numPr>
          <w:ilvl w:val="1"/>
          <w:numId w:val="7"/>
        </w:numPr>
        <w:rPr>
          <w:color w:val="auto"/>
          <w:sz w:val="24"/>
          <w:szCs w:val="24"/>
          <w:u w:val="none"/>
        </w:rPr>
      </w:pPr>
      <w:bookmarkStart w:id="121" w:name="_Toc61788561"/>
      <w:bookmarkStart w:id="122" w:name="_Toc62218303"/>
      <w:bookmarkStart w:id="123" w:name="_Toc63849387"/>
      <w:bookmarkStart w:id="124" w:name="_Toc63954312"/>
      <w:bookmarkStart w:id="125" w:name="_Toc120537326"/>
      <w:r>
        <w:rPr>
          <w:rFonts w:eastAsia="Tahoma"/>
          <w:color w:val="auto"/>
          <w:sz w:val="24"/>
          <w:szCs w:val="24"/>
          <w:u w:val="none"/>
          <w:lang w:val="en-GB"/>
        </w:rPr>
        <w:t>Colocation and Sharing Offer</w:t>
      </w:r>
      <w:bookmarkEnd w:id="121"/>
      <w:bookmarkEnd w:id="122"/>
      <w:bookmarkEnd w:id="123"/>
      <w:bookmarkEnd w:id="124"/>
      <w:bookmarkEnd w:id="125"/>
    </w:p>
    <w:p w14:paraId="22B816F3" w14:textId="0A7E621D" w:rsidR="0083568C" w:rsidRPr="001A4BEB" w:rsidRDefault="00D729B1">
      <w:pPr>
        <w:pStyle w:val="Heading3"/>
        <w:numPr>
          <w:ilvl w:val="2"/>
          <w:numId w:val="7"/>
        </w:numPr>
        <w:rPr>
          <w:b/>
          <w:color w:val="auto"/>
          <w:sz w:val="24"/>
          <w:szCs w:val="24"/>
        </w:rPr>
      </w:pPr>
      <w:bookmarkStart w:id="126" w:name="_Toc61788562"/>
      <w:bookmarkStart w:id="127" w:name="_Toc62218304"/>
      <w:bookmarkStart w:id="128" w:name="_Toc63849388"/>
      <w:bookmarkStart w:id="129" w:name="_Toc63954313"/>
      <w:bookmarkStart w:id="130" w:name="_Toc120537327"/>
      <w:r>
        <w:rPr>
          <w:rFonts w:eastAsia="Tahoma"/>
          <w:b/>
          <w:bCs/>
          <w:color w:val="auto"/>
          <w:sz w:val="24"/>
          <w:szCs w:val="24"/>
          <w:lang w:val="en-GB"/>
        </w:rPr>
        <w:t>Technical Terms for Colocation</w:t>
      </w:r>
      <w:bookmarkEnd w:id="126"/>
      <w:bookmarkEnd w:id="127"/>
      <w:bookmarkEnd w:id="128"/>
      <w:bookmarkEnd w:id="129"/>
      <w:bookmarkEnd w:id="130"/>
    </w:p>
    <w:p w14:paraId="0B55280B" w14:textId="2D86AEB4" w:rsidR="0083568C" w:rsidRPr="00E364B6" w:rsidRDefault="00D729B1" w:rsidP="008B330D">
      <w:pPr>
        <w:rPr>
          <w:rFonts w:ascii="Tahoma" w:hAnsi="Tahoma" w:cs="Tahoma"/>
          <w:sz w:val="24"/>
          <w:szCs w:val="24"/>
          <w:lang w:val="en-US"/>
        </w:rPr>
      </w:pPr>
      <w:r>
        <w:rPr>
          <w:rFonts w:ascii="Tahoma" w:eastAsia="Tahoma" w:hAnsi="Tahoma" w:cs="Tahoma"/>
          <w:sz w:val="24"/>
          <w:szCs w:val="24"/>
          <w:lang w:val="en-GB"/>
        </w:rPr>
        <w:t xml:space="preserve">CAMTEL shall offer the Colocation service to providers who want to implement the interconnection link themselves. Where the equipment is located on its premises, </w:t>
      </w:r>
      <w:r>
        <w:rPr>
          <w:rFonts w:ascii="Tahoma" w:eastAsia="Tahoma" w:hAnsi="Tahoma" w:cs="Tahoma"/>
          <w:b/>
          <w:bCs/>
          <w:sz w:val="24"/>
          <w:szCs w:val="24"/>
          <w:lang w:val="en-GB"/>
        </w:rPr>
        <w:t>CAMTEL</w:t>
      </w:r>
      <w:r>
        <w:rPr>
          <w:rFonts w:ascii="Tahoma" w:eastAsia="Tahoma" w:hAnsi="Tahoma" w:cs="Tahoma"/>
          <w:sz w:val="24"/>
          <w:szCs w:val="24"/>
          <w:lang w:val="en-GB"/>
        </w:rPr>
        <w:t xml:space="preserve"> shall be notified of any intervention thereupon.</w:t>
      </w:r>
    </w:p>
    <w:p w14:paraId="5CEDF793" w14:textId="77777777" w:rsidR="0083568C" w:rsidRPr="00E364B6" w:rsidRDefault="00D729B1" w:rsidP="008B330D">
      <w:pPr>
        <w:rPr>
          <w:rFonts w:ascii="Tahoma" w:hAnsi="Tahoma" w:cs="Tahoma"/>
          <w:sz w:val="24"/>
          <w:szCs w:val="24"/>
          <w:lang w:val="en-US"/>
        </w:rPr>
      </w:pPr>
      <w:r>
        <w:rPr>
          <w:rFonts w:ascii="Tahoma" w:eastAsia="Tahoma" w:hAnsi="Tahoma" w:cs="Tahoma"/>
          <w:sz w:val="24"/>
          <w:szCs w:val="24"/>
          <w:lang w:val="en-GB"/>
        </w:rPr>
        <w:t xml:space="preserve">To implement an interconnection link up to a point of interconnection (PION), providers may use </w:t>
      </w:r>
      <w:r>
        <w:rPr>
          <w:rFonts w:ascii="Tahoma" w:eastAsia="Tahoma" w:hAnsi="Tahoma" w:cs="Tahoma"/>
          <w:b/>
          <w:bCs/>
          <w:sz w:val="24"/>
          <w:szCs w:val="24"/>
          <w:lang w:val="en-GB"/>
        </w:rPr>
        <w:t>CAMTEL</w:t>
      </w:r>
      <w:r>
        <w:rPr>
          <w:rFonts w:ascii="Tahoma" w:eastAsia="Tahoma" w:hAnsi="Tahoma" w:cs="Tahoma"/>
          <w:sz w:val="24"/>
          <w:szCs w:val="24"/>
          <w:lang w:val="en-GB"/>
        </w:rPr>
        <w:t>’s infrastructure, within the limits of the site’s available hosting capacities (land, power supply, building, tower, conduits, etc.), to install the transmission link’s support.</w:t>
      </w:r>
    </w:p>
    <w:p w14:paraId="303FAA7B" w14:textId="5A7A967E" w:rsidR="0083568C" w:rsidRPr="00E364B6" w:rsidRDefault="00D729B1" w:rsidP="008B330D">
      <w:pPr>
        <w:rPr>
          <w:rFonts w:ascii="Tahoma" w:hAnsi="Tahoma" w:cs="Tahoma"/>
          <w:sz w:val="24"/>
          <w:szCs w:val="24"/>
          <w:lang w:val="en-US"/>
        </w:rPr>
      </w:pPr>
      <w:r>
        <w:rPr>
          <w:rFonts w:ascii="Tahoma" w:eastAsia="Tahoma" w:hAnsi="Tahoma" w:cs="Tahoma"/>
          <w:sz w:val="24"/>
          <w:szCs w:val="24"/>
          <w:lang w:val="en-GB"/>
        </w:rPr>
        <w:t xml:space="preserve">Where possible, the terminal equipment used for transmission may be installed in a room reserved for providers and located in </w:t>
      </w:r>
      <w:r>
        <w:rPr>
          <w:rFonts w:ascii="Tahoma" w:eastAsia="Tahoma" w:hAnsi="Tahoma" w:cs="Tahoma"/>
          <w:b/>
          <w:bCs/>
          <w:sz w:val="24"/>
          <w:szCs w:val="24"/>
          <w:lang w:val="en-GB"/>
        </w:rPr>
        <w:t>CAMTEL</w:t>
      </w:r>
      <w:r>
        <w:rPr>
          <w:rFonts w:ascii="Tahoma" w:eastAsia="Tahoma" w:hAnsi="Tahoma" w:cs="Tahoma"/>
          <w:sz w:val="24"/>
          <w:szCs w:val="24"/>
          <w:lang w:val="en-GB"/>
        </w:rPr>
        <w:t xml:space="preserve">’s building or a room built by the provider on </w:t>
      </w:r>
      <w:r>
        <w:rPr>
          <w:rFonts w:ascii="Tahoma" w:eastAsia="Tahoma" w:hAnsi="Tahoma" w:cs="Tahoma"/>
          <w:b/>
          <w:bCs/>
          <w:sz w:val="24"/>
          <w:szCs w:val="24"/>
          <w:lang w:val="en-GB"/>
        </w:rPr>
        <w:t>CAMTEL</w:t>
      </w:r>
      <w:r>
        <w:rPr>
          <w:rFonts w:ascii="Tahoma" w:eastAsia="Tahoma" w:hAnsi="Tahoma" w:cs="Tahoma"/>
          <w:sz w:val="24"/>
          <w:szCs w:val="24"/>
          <w:lang w:val="en-GB"/>
        </w:rPr>
        <w:t xml:space="preserve">’s site. In both cases, </w:t>
      </w:r>
      <w:r w:rsidR="00D02EB1">
        <w:rPr>
          <w:rFonts w:ascii="Tahoma" w:eastAsia="Tahoma" w:hAnsi="Tahoma" w:cs="Tahoma"/>
          <w:sz w:val="24"/>
          <w:szCs w:val="24"/>
          <w:lang w:val="en-GB"/>
        </w:rPr>
        <w:t xml:space="preserve">the </w:t>
      </w:r>
      <w:r>
        <w:rPr>
          <w:rFonts w:ascii="Tahoma" w:eastAsia="Tahoma" w:hAnsi="Tahoma" w:cs="Tahoma"/>
          <w:sz w:val="24"/>
          <w:szCs w:val="24"/>
          <w:lang w:val="en-GB"/>
        </w:rPr>
        <w:t xml:space="preserve">operation and maintenance of the </w:t>
      </w:r>
      <w:r>
        <w:rPr>
          <w:rFonts w:ascii="Tahoma" w:eastAsia="Tahoma" w:hAnsi="Tahoma" w:cs="Tahoma"/>
          <w:sz w:val="24"/>
          <w:szCs w:val="24"/>
          <w:lang w:val="en-GB"/>
        </w:rPr>
        <w:lastRenderedPageBreak/>
        <w:t xml:space="preserve">provider’s equipment shall be the provider’s responsibility. The connection of providers’ equipment to the MIC distributor of the PION shall be implemented by a joint </w:t>
      </w:r>
      <w:r>
        <w:rPr>
          <w:rFonts w:ascii="Tahoma" w:eastAsia="Tahoma" w:hAnsi="Tahoma" w:cs="Tahoma"/>
          <w:b/>
          <w:bCs/>
          <w:sz w:val="24"/>
          <w:szCs w:val="24"/>
          <w:lang w:val="en-GB"/>
        </w:rPr>
        <w:t>CAMTEL</w:t>
      </w:r>
      <w:r>
        <w:rPr>
          <w:rFonts w:ascii="Tahoma" w:eastAsia="Tahoma" w:hAnsi="Tahoma" w:cs="Tahoma"/>
          <w:sz w:val="24"/>
          <w:szCs w:val="24"/>
          <w:lang w:val="en-GB"/>
        </w:rPr>
        <w:t>/providers team.</w:t>
      </w:r>
    </w:p>
    <w:p w14:paraId="157BEFA0" w14:textId="77777777" w:rsidR="0083568C" w:rsidRPr="00D442CE" w:rsidRDefault="00D729B1">
      <w:pPr>
        <w:pStyle w:val="Heading3"/>
        <w:numPr>
          <w:ilvl w:val="2"/>
          <w:numId w:val="7"/>
        </w:numPr>
        <w:rPr>
          <w:b/>
          <w:color w:val="auto"/>
          <w:sz w:val="24"/>
          <w:szCs w:val="24"/>
        </w:rPr>
      </w:pPr>
      <w:bookmarkStart w:id="131" w:name="_Toc61788563"/>
      <w:bookmarkStart w:id="132" w:name="_Toc62218305"/>
      <w:bookmarkStart w:id="133" w:name="_Toc63849389"/>
      <w:bookmarkStart w:id="134" w:name="_Toc63954314"/>
      <w:bookmarkStart w:id="135" w:name="_Toc120537328"/>
      <w:r>
        <w:rPr>
          <w:rFonts w:eastAsia="Tahoma"/>
          <w:b/>
          <w:bCs/>
          <w:color w:val="auto"/>
          <w:sz w:val="24"/>
          <w:szCs w:val="24"/>
          <w:lang w:val="en-GB"/>
        </w:rPr>
        <w:t>Terminal Equipment Hosting</w:t>
      </w:r>
      <w:bookmarkEnd w:id="131"/>
      <w:bookmarkEnd w:id="132"/>
      <w:bookmarkEnd w:id="133"/>
      <w:bookmarkEnd w:id="134"/>
      <w:bookmarkEnd w:id="135"/>
    </w:p>
    <w:p w14:paraId="4EA496C7" w14:textId="22E903C3" w:rsidR="0083568C" w:rsidRPr="00E364B6" w:rsidRDefault="00D729B1" w:rsidP="008B330D">
      <w:pPr>
        <w:pStyle w:val="BodyText"/>
        <w:widowControl/>
        <w:spacing w:line="275" w:lineRule="auto"/>
        <w:rPr>
          <w:rFonts w:ascii="Tahoma" w:hAnsi="Tahoma" w:cs="Tahoma"/>
          <w:lang w:val="en-US"/>
        </w:rPr>
      </w:pPr>
      <w:r>
        <w:rPr>
          <w:rFonts w:ascii="Tahoma" w:eastAsia="Tahoma" w:hAnsi="Tahoma" w:cs="Tahoma"/>
          <w:lang w:val="en-GB"/>
        </w:rPr>
        <w:t xml:space="preserve">In exceptional cases, terminal equipment used for transmission may be installed in a </w:t>
      </w:r>
      <w:r>
        <w:rPr>
          <w:rFonts w:ascii="Tahoma" w:eastAsia="Tahoma" w:hAnsi="Tahoma" w:cs="Tahoma"/>
          <w:b/>
          <w:bCs/>
          <w:lang w:val="en-GB"/>
        </w:rPr>
        <w:t>CAMTEL</w:t>
      </w:r>
      <w:r>
        <w:rPr>
          <w:rFonts w:ascii="Tahoma" w:eastAsia="Tahoma" w:hAnsi="Tahoma" w:cs="Tahoma"/>
          <w:lang w:val="en-GB"/>
        </w:rPr>
        <w:t xml:space="preserve"> transmission room. The said equipment must be installed in a watertight cabinet that may also contain the secondary power supply equipment and air conditioning. </w:t>
      </w:r>
      <w:r>
        <w:rPr>
          <w:rFonts w:ascii="Tahoma" w:eastAsia="Tahoma" w:hAnsi="Tahoma" w:cs="Tahoma"/>
          <w:b/>
          <w:bCs/>
          <w:lang w:val="en-GB"/>
        </w:rPr>
        <w:t>CAMTEL</w:t>
      </w:r>
      <w:r>
        <w:rPr>
          <w:rFonts w:ascii="Tahoma" w:eastAsia="Tahoma" w:hAnsi="Tahoma" w:cs="Tahoma"/>
          <w:lang w:val="en-GB"/>
        </w:rPr>
        <w:t xml:space="preserve"> may, under terms to be negotiated, handle the </w:t>
      </w:r>
      <w:r w:rsidR="00D02EB1">
        <w:rPr>
          <w:rFonts w:ascii="Tahoma" w:eastAsia="Tahoma" w:hAnsi="Tahoma" w:cs="Tahoma"/>
          <w:lang w:val="en-GB"/>
        </w:rPr>
        <w:t>first-level</w:t>
      </w:r>
      <w:r>
        <w:rPr>
          <w:rFonts w:ascii="Tahoma" w:eastAsia="Tahoma" w:hAnsi="Tahoma" w:cs="Tahoma"/>
          <w:lang w:val="en-GB"/>
        </w:rPr>
        <w:t xml:space="preserve"> operation and maintenance of the equipment housed in its rooms. In the sites (PION) where COLOCATION is possible, the minimum throughput required is 4 times 2Mbps and demultiplexing at 2Mbps at the level of access r</w:t>
      </w:r>
      <w:bookmarkStart w:id="136" w:name="_Toc61788565"/>
      <w:bookmarkStart w:id="137" w:name="_Toc62218307"/>
      <w:r>
        <w:rPr>
          <w:rFonts w:ascii="Tahoma" w:eastAsia="Tahoma" w:hAnsi="Tahoma" w:cs="Tahoma"/>
          <w:lang w:val="en-GB"/>
        </w:rPr>
        <w:t>emains the responsibility of the providers.</w:t>
      </w:r>
      <w:bookmarkEnd w:id="136"/>
      <w:bookmarkEnd w:id="137"/>
    </w:p>
    <w:p w14:paraId="1B393F57" w14:textId="77777777" w:rsidR="0083568C" w:rsidRPr="00E364B6" w:rsidRDefault="00D729B1">
      <w:pPr>
        <w:pStyle w:val="Heading4"/>
        <w:rPr>
          <w:rFonts w:ascii="Tahoma" w:hAnsi="Tahoma" w:cs="Tahoma"/>
          <w:color w:val="auto"/>
          <w:lang w:val="en-US"/>
        </w:rPr>
      </w:pPr>
      <w:bookmarkStart w:id="138" w:name="_Toc61788566"/>
      <w:bookmarkStart w:id="139" w:name="_Toc62218308"/>
      <w:bookmarkStart w:id="140" w:name="_Toc63849390"/>
      <w:bookmarkStart w:id="141" w:name="_Toc63954315"/>
      <w:r>
        <w:rPr>
          <w:rFonts w:ascii="Tahoma" w:eastAsia="Tahoma" w:hAnsi="Tahoma" w:cs="Tahoma"/>
          <w:color w:val="auto"/>
          <w:lang w:val="en-GB"/>
        </w:rPr>
        <w:t>Terms of Access</w:t>
      </w:r>
      <w:bookmarkEnd w:id="138"/>
      <w:bookmarkEnd w:id="139"/>
      <w:bookmarkEnd w:id="140"/>
      <w:bookmarkEnd w:id="141"/>
    </w:p>
    <w:p w14:paraId="7E3FA76C" w14:textId="77777777" w:rsidR="0083568C" w:rsidRPr="00E364B6" w:rsidRDefault="00D729B1" w:rsidP="008B330D">
      <w:pPr>
        <w:rPr>
          <w:rFonts w:ascii="Tahoma" w:hAnsi="Tahoma" w:cs="Tahoma"/>
          <w:sz w:val="24"/>
          <w:szCs w:val="24"/>
          <w:lang w:val="en-US"/>
        </w:rPr>
      </w:pPr>
      <w:r>
        <w:rPr>
          <w:rFonts w:ascii="Tahoma" w:eastAsia="Tahoma" w:hAnsi="Tahoma" w:cs="Tahoma"/>
          <w:sz w:val="24"/>
          <w:szCs w:val="24"/>
          <w:lang w:val="en-GB"/>
        </w:rPr>
        <w:t>The terms under which providers shall access the room where their equipment is installed shall be specified in the interconnection agreement.</w:t>
      </w:r>
    </w:p>
    <w:p w14:paraId="6B06CAA0" w14:textId="77777777" w:rsidR="00675AD2" w:rsidRPr="00D442CE" w:rsidRDefault="00D729B1">
      <w:pPr>
        <w:pStyle w:val="Heading3"/>
        <w:numPr>
          <w:ilvl w:val="2"/>
          <w:numId w:val="7"/>
        </w:numPr>
        <w:rPr>
          <w:b/>
          <w:color w:val="auto"/>
          <w:sz w:val="24"/>
          <w:szCs w:val="24"/>
        </w:rPr>
      </w:pPr>
      <w:bookmarkStart w:id="142" w:name="_Toc120537329"/>
      <w:bookmarkStart w:id="143" w:name="_Toc61788567"/>
      <w:bookmarkStart w:id="144" w:name="_Toc62218309"/>
      <w:bookmarkStart w:id="145" w:name="_Toc63849391"/>
      <w:bookmarkStart w:id="146" w:name="_Toc63954316"/>
      <w:r>
        <w:rPr>
          <w:rFonts w:eastAsia="Tahoma"/>
          <w:b/>
          <w:bCs/>
          <w:color w:val="auto"/>
          <w:sz w:val="24"/>
          <w:szCs w:val="24"/>
          <w:lang w:val="en-GB"/>
        </w:rPr>
        <w:t>Power Supply</w:t>
      </w:r>
      <w:bookmarkEnd w:id="142"/>
    </w:p>
    <w:bookmarkEnd w:id="143"/>
    <w:bookmarkEnd w:id="144"/>
    <w:bookmarkEnd w:id="145"/>
    <w:bookmarkEnd w:id="146"/>
    <w:p w14:paraId="7E9847A5" w14:textId="77777777" w:rsidR="0083568C" w:rsidRPr="00E364B6" w:rsidRDefault="00D729B1" w:rsidP="008B330D">
      <w:pPr>
        <w:pStyle w:val="BodyText"/>
        <w:widowControl/>
        <w:rPr>
          <w:rFonts w:ascii="Tahoma" w:hAnsi="Tahoma" w:cs="Tahoma"/>
          <w:lang w:val="en-US"/>
        </w:rPr>
      </w:pPr>
      <w:r>
        <w:rPr>
          <w:rFonts w:ascii="Tahoma" w:eastAsia="Tahoma" w:hAnsi="Tahoma" w:cs="Tahoma"/>
          <w:lang w:val="en-GB"/>
        </w:rPr>
        <w:t xml:space="preserve">The infrastructure sharing agreement shall specify the terms for power supply by </w:t>
      </w:r>
      <w:r>
        <w:rPr>
          <w:rFonts w:ascii="Tahoma" w:eastAsia="Tahoma" w:hAnsi="Tahoma" w:cs="Tahoma"/>
          <w:b/>
          <w:bCs/>
          <w:lang w:val="en-GB"/>
        </w:rPr>
        <w:t>CAMTEL</w:t>
      </w:r>
      <w:r>
        <w:rPr>
          <w:rFonts w:ascii="Tahoma" w:eastAsia="Tahoma" w:hAnsi="Tahoma" w:cs="Tahoma"/>
          <w:lang w:val="en-GB"/>
        </w:rPr>
        <w:t>, the terms of access to the equipment, the terms and conditions of maintenance, the documentation, the material to be provided by the providers and additional services.</w:t>
      </w:r>
    </w:p>
    <w:p w14:paraId="330177F5" w14:textId="77777777" w:rsidR="00E12357" w:rsidRPr="00E364B6" w:rsidRDefault="00D729B1">
      <w:pPr>
        <w:pStyle w:val="BodyText"/>
        <w:widowControl/>
        <w:ind w:firstLine="567"/>
        <w:rPr>
          <w:rFonts w:ascii="Tahoma" w:hAnsi="Tahoma" w:cs="Tahoma"/>
          <w:lang w:val="en-US"/>
        </w:rPr>
      </w:pPr>
      <w:r w:rsidRPr="00E364B6">
        <w:rPr>
          <w:rFonts w:ascii="Tahoma" w:hAnsi="Tahoma" w:cs="Tahoma"/>
          <w:lang w:val="en-US"/>
        </w:rPr>
        <w:br w:type="page"/>
      </w:r>
    </w:p>
    <w:p w14:paraId="5A63C4F3" w14:textId="6042178B" w:rsidR="004A5D88" w:rsidRPr="00F44CA5" w:rsidRDefault="00D729B1">
      <w:pPr>
        <w:pStyle w:val="Heading2"/>
        <w:numPr>
          <w:ilvl w:val="1"/>
          <w:numId w:val="7"/>
        </w:numPr>
        <w:rPr>
          <w:color w:val="auto"/>
          <w:sz w:val="24"/>
          <w:szCs w:val="24"/>
          <w:u w:val="none"/>
        </w:rPr>
      </w:pPr>
      <w:bookmarkStart w:id="147" w:name="_Toc61788568"/>
      <w:bookmarkStart w:id="148" w:name="_Toc62218310"/>
      <w:bookmarkStart w:id="149" w:name="_Toc63849392"/>
      <w:bookmarkStart w:id="150" w:name="_Toc63954317"/>
      <w:bookmarkStart w:id="151" w:name="_Toc120537330"/>
      <w:bookmarkEnd w:id="147"/>
      <w:bookmarkEnd w:id="148"/>
      <w:bookmarkEnd w:id="149"/>
      <w:bookmarkEnd w:id="150"/>
      <w:r>
        <w:rPr>
          <w:rFonts w:eastAsia="Tahoma"/>
          <w:color w:val="auto"/>
          <w:sz w:val="24"/>
          <w:szCs w:val="24"/>
          <w:u w:val="none"/>
          <w:lang w:val="en-GB"/>
        </w:rPr>
        <w:lastRenderedPageBreak/>
        <w:t>Colocation Rates</w:t>
      </w:r>
      <w:bookmarkEnd w:id="151"/>
    </w:p>
    <w:p w14:paraId="40877B0A" w14:textId="77777777" w:rsidR="0083568C" w:rsidRPr="00BD09C7" w:rsidRDefault="0083568C">
      <w:pPr>
        <w:pStyle w:val="Title"/>
        <w:jc w:val="left"/>
        <w:rPr>
          <w:b w:val="0"/>
          <w:bCs w:val="0"/>
          <w:sz w:val="24"/>
          <w:szCs w:val="24"/>
          <w:lang w:val="en-US"/>
        </w:rPr>
      </w:pPr>
    </w:p>
    <w:tbl>
      <w:tblPr>
        <w:tblW w:w="9851" w:type="dxa"/>
        <w:tblInd w:w="38" w:type="dxa"/>
        <w:tblLayout w:type="fixed"/>
        <w:tblLook w:val="0000" w:firstRow="0" w:lastRow="0" w:firstColumn="0" w:lastColumn="0" w:noHBand="0" w:noVBand="0"/>
      </w:tblPr>
      <w:tblGrid>
        <w:gridCol w:w="3908"/>
        <w:gridCol w:w="5943"/>
      </w:tblGrid>
      <w:tr w:rsidR="0083568C" w:rsidRPr="008A263E" w14:paraId="58043C18" w14:textId="77777777" w:rsidTr="00BD09C7">
        <w:trPr>
          <w:trHeight w:val="412"/>
        </w:trPr>
        <w:tc>
          <w:tcPr>
            <w:tcW w:w="3908" w:type="dxa"/>
            <w:tcBorders>
              <w:top w:val="double" w:sz="6" w:space="0" w:color="auto"/>
              <w:left w:val="double" w:sz="6" w:space="0" w:color="auto"/>
              <w:bottom w:val="single" w:sz="6" w:space="0" w:color="auto"/>
              <w:right w:val="single" w:sz="6" w:space="0" w:color="auto"/>
            </w:tcBorders>
            <w:shd w:val="clear" w:color="auto" w:fill="E5E5E5"/>
            <w:vAlign w:val="center"/>
          </w:tcPr>
          <w:p w14:paraId="28880387" w14:textId="77777777" w:rsidR="0083568C" w:rsidRPr="00BD09C7" w:rsidRDefault="00D729B1">
            <w:pPr>
              <w:pStyle w:val="BodyText"/>
              <w:jc w:val="center"/>
              <w:rPr>
                <w:rFonts w:ascii="Tahoma" w:hAnsi="Tahoma" w:cs="Tahoma"/>
                <w:b/>
                <w:bCs/>
                <w:sz w:val="22"/>
                <w:szCs w:val="22"/>
                <w:lang w:val="en-US"/>
              </w:rPr>
            </w:pPr>
            <w:r w:rsidRPr="00BD09C7">
              <w:rPr>
                <w:rFonts w:ascii="Tahoma" w:eastAsia="Tahoma" w:hAnsi="Tahoma" w:cs="Tahoma"/>
                <w:b/>
                <w:bCs/>
                <w:sz w:val="22"/>
                <w:szCs w:val="22"/>
                <w:lang w:val="en-GB"/>
              </w:rPr>
              <w:t>NATURE OF SERVICE</w:t>
            </w:r>
          </w:p>
        </w:tc>
        <w:tc>
          <w:tcPr>
            <w:tcW w:w="5943" w:type="dxa"/>
            <w:tcBorders>
              <w:top w:val="double" w:sz="6" w:space="0" w:color="auto"/>
              <w:left w:val="single" w:sz="6" w:space="0" w:color="auto"/>
              <w:bottom w:val="single" w:sz="6" w:space="0" w:color="auto"/>
              <w:right w:val="double" w:sz="6" w:space="0" w:color="auto"/>
            </w:tcBorders>
            <w:shd w:val="clear" w:color="auto" w:fill="E5E5E5"/>
            <w:vAlign w:val="center"/>
          </w:tcPr>
          <w:p w14:paraId="04FC242B" w14:textId="77777777" w:rsidR="0083568C" w:rsidRPr="00BD09C7" w:rsidRDefault="00D729B1">
            <w:pPr>
              <w:pStyle w:val="BodyText"/>
              <w:jc w:val="center"/>
              <w:rPr>
                <w:rFonts w:ascii="Tahoma" w:hAnsi="Tahoma" w:cs="Tahoma"/>
                <w:b/>
                <w:bCs/>
                <w:sz w:val="22"/>
                <w:szCs w:val="22"/>
                <w:lang w:val="en-US"/>
              </w:rPr>
            </w:pPr>
            <w:r w:rsidRPr="00BD09C7">
              <w:rPr>
                <w:rFonts w:ascii="Tahoma" w:eastAsia="Tahoma" w:hAnsi="Tahoma" w:cs="Tahoma"/>
                <w:b/>
                <w:bCs/>
                <w:sz w:val="22"/>
                <w:szCs w:val="22"/>
                <w:lang w:val="en-GB"/>
              </w:rPr>
              <w:t>RATE in CFAF, T.E.</w:t>
            </w:r>
          </w:p>
        </w:tc>
      </w:tr>
      <w:tr w:rsidR="0083568C" w:rsidRPr="00BD09C7" w14:paraId="1A656934" w14:textId="77777777" w:rsidTr="00BD09C7">
        <w:trPr>
          <w:trHeight w:val="415"/>
        </w:trPr>
        <w:tc>
          <w:tcPr>
            <w:tcW w:w="3908" w:type="dxa"/>
            <w:tcBorders>
              <w:top w:val="single" w:sz="6" w:space="0" w:color="auto"/>
              <w:left w:val="double" w:sz="6" w:space="0" w:color="auto"/>
              <w:bottom w:val="single" w:sz="6" w:space="0" w:color="auto"/>
              <w:right w:val="single" w:sz="6" w:space="0" w:color="auto"/>
            </w:tcBorders>
            <w:vAlign w:val="center"/>
          </w:tcPr>
          <w:p w14:paraId="35824095" w14:textId="77777777" w:rsidR="0083568C" w:rsidRPr="00BD09C7" w:rsidRDefault="00D729B1">
            <w:pPr>
              <w:pStyle w:val="BodyText"/>
              <w:rPr>
                <w:rFonts w:ascii="Tahoma" w:hAnsi="Tahoma" w:cs="Tahoma"/>
                <w:sz w:val="22"/>
                <w:szCs w:val="22"/>
                <w:lang w:val="en-US"/>
              </w:rPr>
            </w:pPr>
            <w:r w:rsidRPr="00BD09C7">
              <w:rPr>
                <w:rFonts w:ascii="Tahoma" w:eastAsia="Tahoma" w:hAnsi="Tahoma" w:cs="Tahoma"/>
                <w:sz w:val="22"/>
                <w:szCs w:val="22"/>
                <w:lang w:val="en-GB"/>
              </w:rPr>
              <w:t xml:space="preserve">Use of a </w:t>
            </w:r>
            <w:r w:rsidRPr="00BD09C7">
              <w:rPr>
                <w:rFonts w:ascii="Tahoma" w:eastAsia="Tahoma" w:hAnsi="Tahoma" w:cs="Tahoma"/>
                <w:b/>
                <w:bCs/>
                <w:sz w:val="22"/>
                <w:szCs w:val="22"/>
                <w:lang w:val="en-GB"/>
              </w:rPr>
              <w:t>CAMTEL</w:t>
            </w:r>
            <w:r w:rsidRPr="00BD09C7">
              <w:rPr>
                <w:rFonts w:ascii="Tahoma" w:eastAsia="Tahoma" w:hAnsi="Tahoma" w:cs="Tahoma"/>
                <w:sz w:val="22"/>
                <w:szCs w:val="22"/>
                <w:lang w:val="en-GB"/>
              </w:rPr>
              <w:t xml:space="preserve"> chamber</w:t>
            </w:r>
          </w:p>
        </w:tc>
        <w:tc>
          <w:tcPr>
            <w:tcW w:w="5943" w:type="dxa"/>
            <w:tcBorders>
              <w:top w:val="single" w:sz="6" w:space="0" w:color="auto"/>
              <w:left w:val="single" w:sz="6" w:space="0" w:color="auto"/>
              <w:bottom w:val="single" w:sz="6" w:space="0" w:color="auto"/>
              <w:right w:val="double" w:sz="6" w:space="0" w:color="auto"/>
            </w:tcBorders>
            <w:vAlign w:val="center"/>
          </w:tcPr>
          <w:p w14:paraId="60F46221" w14:textId="23F50785" w:rsidR="0083568C" w:rsidRPr="00BD09C7" w:rsidRDefault="00D729B1">
            <w:pPr>
              <w:pStyle w:val="BodyText"/>
              <w:jc w:val="center"/>
              <w:rPr>
                <w:rFonts w:ascii="Tahoma" w:hAnsi="Tahoma" w:cs="Tahoma"/>
                <w:sz w:val="22"/>
                <w:szCs w:val="22"/>
                <w:lang w:val="en-US"/>
              </w:rPr>
            </w:pPr>
            <w:r w:rsidRPr="00BD09C7">
              <w:rPr>
                <w:rFonts w:ascii="Tahoma" w:eastAsia="Tahoma" w:hAnsi="Tahoma" w:cs="Tahoma"/>
                <w:sz w:val="22"/>
                <w:szCs w:val="22"/>
                <w:lang w:val="en-GB"/>
              </w:rPr>
              <w:t xml:space="preserve">Based on </w:t>
            </w:r>
            <w:r w:rsidR="00F01AFC">
              <w:rPr>
                <w:rFonts w:ascii="Tahoma" w:eastAsia="Tahoma" w:hAnsi="Tahoma" w:cs="Tahoma"/>
                <w:sz w:val="22"/>
                <w:szCs w:val="22"/>
                <w:lang w:val="en-GB"/>
              </w:rPr>
              <w:t>an</w:t>
            </w:r>
            <w:r w:rsidR="00D02EB1">
              <w:rPr>
                <w:rFonts w:ascii="Tahoma" w:eastAsia="Tahoma" w:hAnsi="Tahoma" w:cs="Tahoma"/>
                <w:sz w:val="22"/>
                <w:szCs w:val="22"/>
                <w:lang w:val="en-GB"/>
              </w:rPr>
              <w:t xml:space="preserve"> </w:t>
            </w:r>
            <w:r w:rsidRPr="00BD09C7">
              <w:rPr>
                <w:rFonts w:ascii="Tahoma" w:eastAsia="Tahoma" w:hAnsi="Tahoma" w:cs="Tahoma"/>
                <w:sz w:val="22"/>
                <w:szCs w:val="22"/>
                <w:lang w:val="en-GB"/>
              </w:rPr>
              <w:t>estimate.</w:t>
            </w:r>
          </w:p>
        </w:tc>
      </w:tr>
      <w:tr w:rsidR="0083568C" w:rsidRPr="00BD09C7" w14:paraId="03DBF1DF" w14:textId="77777777" w:rsidTr="00BD09C7">
        <w:trPr>
          <w:trHeight w:val="505"/>
        </w:trPr>
        <w:tc>
          <w:tcPr>
            <w:tcW w:w="3908" w:type="dxa"/>
            <w:tcBorders>
              <w:top w:val="single" w:sz="6" w:space="0" w:color="auto"/>
              <w:left w:val="double" w:sz="6" w:space="0" w:color="auto"/>
              <w:bottom w:val="single" w:sz="6" w:space="0" w:color="auto"/>
              <w:right w:val="single" w:sz="6" w:space="0" w:color="auto"/>
            </w:tcBorders>
            <w:vAlign w:val="center"/>
          </w:tcPr>
          <w:p w14:paraId="3F81A1DE" w14:textId="77777777" w:rsidR="0083568C" w:rsidRPr="00BD09C7" w:rsidRDefault="00D729B1">
            <w:pPr>
              <w:pStyle w:val="BodyText"/>
              <w:rPr>
                <w:rFonts w:ascii="Tahoma" w:hAnsi="Tahoma" w:cs="Tahoma"/>
                <w:sz w:val="22"/>
                <w:szCs w:val="22"/>
                <w:lang w:val="en-US"/>
              </w:rPr>
            </w:pPr>
            <w:r w:rsidRPr="00BD09C7">
              <w:rPr>
                <w:rFonts w:ascii="Tahoma" w:eastAsia="Tahoma" w:hAnsi="Tahoma" w:cs="Tahoma"/>
                <w:sz w:val="22"/>
                <w:szCs w:val="22"/>
                <w:lang w:val="en-GB"/>
              </w:rPr>
              <w:t xml:space="preserve">Use of </w:t>
            </w:r>
            <w:r w:rsidRPr="00BD09C7">
              <w:rPr>
                <w:rFonts w:ascii="Tahoma" w:eastAsia="Tahoma" w:hAnsi="Tahoma" w:cs="Tahoma"/>
                <w:b/>
                <w:bCs/>
                <w:sz w:val="22"/>
                <w:szCs w:val="22"/>
                <w:lang w:val="en-GB"/>
              </w:rPr>
              <w:t>CAMTEL</w:t>
            </w:r>
            <w:r w:rsidRPr="00BD09C7">
              <w:rPr>
                <w:rFonts w:ascii="Tahoma" w:eastAsia="Tahoma" w:hAnsi="Tahoma" w:cs="Tahoma"/>
                <w:sz w:val="22"/>
                <w:szCs w:val="22"/>
                <w:lang w:val="en-GB"/>
              </w:rPr>
              <w:t xml:space="preserve"> ducts (penetration into a cell)</w:t>
            </w:r>
          </w:p>
        </w:tc>
        <w:tc>
          <w:tcPr>
            <w:tcW w:w="5943" w:type="dxa"/>
            <w:tcBorders>
              <w:top w:val="single" w:sz="6" w:space="0" w:color="auto"/>
              <w:left w:val="single" w:sz="6" w:space="0" w:color="auto"/>
              <w:bottom w:val="single" w:sz="6" w:space="0" w:color="auto"/>
              <w:right w:val="double" w:sz="6" w:space="0" w:color="auto"/>
            </w:tcBorders>
            <w:vAlign w:val="center"/>
          </w:tcPr>
          <w:p w14:paraId="6B2BA168" w14:textId="62E08835" w:rsidR="0083568C" w:rsidRPr="00BD09C7" w:rsidRDefault="00D729B1">
            <w:pPr>
              <w:pStyle w:val="BodyText"/>
              <w:jc w:val="center"/>
              <w:rPr>
                <w:rFonts w:ascii="Tahoma" w:hAnsi="Tahoma" w:cs="Tahoma"/>
                <w:sz w:val="22"/>
                <w:szCs w:val="22"/>
              </w:rPr>
            </w:pPr>
            <w:r w:rsidRPr="00BD09C7">
              <w:rPr>
                <w:rFonts w:ascii="Tahoma" w:eastAsia="Tahoma" w:hAnsi="Tahoma" w:cs="Tahoma"/>
                <w:sz w:val="22"/>
                <w:szCs w:val="22"/>
                <w:lang w:val="en-GB"/>
              </w:rPr>
              <w:t xml:space="preserve">Based on </w:t>
            </w:r>
            <w:r w:rsidR="00F01AFC">
              <w:rPr>
                <w:rFonts w:ascii="Tahoma" w:eastAsia="Tahoma" w:hAnsi="Tahoma" w:cs="Tahoma"/>
                <w:sz w:val="22"/>
                <w:szCs w:val="22"/>
                <w:lang w:val="en-GB"/>
              </w:rPr>
              <w:t xml:space="preserve">an </w:t>
            </w:r>
            <w:r w:rsidRPr="00BD09C7">
              <w:rPr>
                <w:rFonts w:ascii="Tahoma" w:eastAsia="Tahoma" w:hAnsi="Tahoma" w:cs="Tahoma"/>
                <w:sz w:val="22"/>
                <w:szCs w:val="22"/>
                <w:lang w:val="en-GB"/>
              </w:rPr>
              <w:t>estimate.</w:t>
            </w:r>
          </w:p>
        </w:tc>
      </w:tr>
      <w:tr w:rsidR="0083568C" w:rsidRPr="008A263E" w14:paraId="61BBA98A" w14:textId="77777777" w:rsidTr="00BD09C7">
        <w:tc>
          <w:tcPr>
            <w:tcW w:w="3908" w:type="dxa"/>
            <w:tcBorders>
              <w:top w:val="single" w:sz="6" w:space="0" w:color="auto"/>
              <w:left w:val="double" w:sz="6" w:space="0" w:color="auto"/>
              <w:bottom w:val="single" w:sz="6" w:space="0" w:color="auto"/>
              <w:right w:val="single" w:sz="6" w:space="0" w:color="auto"/>
            </w:tcBorders>
            <w:vAlign w:val="center"/>
          </w:tcPr>
          <w:p w14:paraId="27DA9875" w14:textId="77777777" w:rsidR="0083568C" w:rsidRPr="00BD09C7" w:rsidRDefault="00D729B1">
            <w:pPr>
              <w:pStyle w:val="BodyText"/>
              <w:rPr>
                <w:rFonts w:ascii="Tahoma" w:hAnsi="Tahoma" w:cs="Tahoma"/>
                <w:sz w:val="22"/>
                <w:szCs w:val="22"/>
                <w:lang w:val="en-US"/>
              </w:rPr>
            </w:pPr>
            <w:r w:rsidRPr="00BD09C7">
              <w:rPr>
                <w:rFonts w:ascii="Tahoma" w:eastAsia="Tahoma" w:hAnsi="Tahoma" w:cs="Tahoma"/>
                <w:sz w:val="22"/>
                <w:szCs w:val="22"/>
                <w:lang w:val="en-GB"/>
              </w:rPr>
              <w:t>Installation, cable, cabling and testing</w:t>
            </w:r>
          </w:p>
        </w:tc>
        <w:tc>
          <w:tcPr>
            <w:tcW w:w="5943" w:type="dxa"/>
            <w:tcBorders>
              <w:top w:val="single" w:sz="6" w:space="0" w:color="auto"/>
              <w:left w:val="single" w:sz="6" w:space="0" w:color="auto"/>
              <w:bottom w:val="single" w:sz="6" w:space="0" w:color="auto"/>
              <w:right w:val="double" w:sz="6" w:space="0" w:color="auto"/>
            </w:tcBorders>
            <w:vAlign w:val="center"/>
          </w:tcPr>
          <w:p w14:paraId="08178CEF" w14:textId="4BB9B38D" w:rsidR="0083568C" w:rsidRPr="00BD09C7" w:rsidRDefault="00D729B1">
            <w:pPr>
              <w:pStyle w:val="BodyText"/>
              <w:jc w:val="center"/>
              <w:rPr>
                <w:rFonts w:ascii="Tahoma" w:hAnsi="Tahoma" w:cs="Tahoma"/>
                <w:sz w:val="22"/>
                <w:szCs w:val="22"/>
                <w:lang w:val="en-US"/>
              </w:rPr>
            </w:pPr>
            <w:r w:rsidRPr="00BD09C7">
              <w:rPr>
                <w:rFonts w:ascii="Tahoma" w:eastAsia="Tahoma" w:hAnsi="Tahoma" w:cs="Tahoma"/>
                <w:sz w:val="22"/>
                <w:szCs w:val="22"/>
                <w:lang w:val="en-GB"/>
              </w:rPr>
              <w:t xml:space="preserve">Based on </w:t>
            </w:r>
            <w:r w:rsidR="00F01AFC">
              <w:rPr>
                <w:rFonts w:ascii="Tahoma" w:eastAsia="Tahoma" w:hAnsi="Tahoma" w:cs="Tahoma"/>
                <w:sz w:val="22"/>
                <w:szCs w:val="22"/>
                <w:lang w:val="en-GB"/>
              </w:rPr>
              <w:t xml:space="preserve">an </w:t>
            </w:r>
            <w:r w:rsidRPr="00BD09C7">
              <w:rPr>
                <w:rFonts w:ascii="Tahoma" w:eastAsia="Tahoma" w:hAnsi="Tahoma" w:cs="Tahoma"/>
                <w:sz w:val="22"/>
                <w:szCs w:val="22"/>
                <w:lang w:val="en-GB"/>
              </w:rPr>
              <w:t>estimate.</w:t>
            </w:r>
          </w:p>
          <w:p w14:paraId="0A866ACB" w14:textId="77777777" w:rsidR="0083568C" w:rsidRPr="00BD09C7" w:rsidRDefault="00D729B1">
            <w:pPr>
              <w:pStyle w:val="BodyText"/>
              <w:jc w:val="center"/>
              <w:rPr>
                <w:rFonts w:ascii="Tahoma" w:hAnsi="Tahoma" w:cs="Tahoma"/>
                <w:sz w:val="22"/>
                <w:szCs w:val="22"/>
                <w:lang w:val="en-US"/>
              </w:rPr>
            </w:pPr>
            <w:r w:rsidRPr="00BD09C7">
              <w:rPr>
                <w:rFonts w:ascii="Tahoma" w:eastAsia="Tahoma" w:hAnsi="Tahoma" w:cs="Tahoma"/>
                <w:sz w:val="22"/>
                <w:szCs w:val="22"/>
                <w:lang w:val="en-GB"/>
              </w:rPr>
              <w:t>(cost of equipment + hour-based services)</w:t>
            </w:r>
          </w:p>
        </w:tc>
      </w:tr>
      <w:tr w:rsidR="0083568C" w:rsidRPr="008A263E" w14:paraId="0E60F88D" w14:textId="77777777" w:rsidTr="00BD09C7">
        <w:tc>
          <w:tcPr>
            <w:tcW w:w="3908" w:type="dxa"/>
            <w:tcBorders>
              <w:top w:val="single" w:sz="6" w:space="0" w:color="auto"/>
              <w:left w:val="double" w:sz="6" w:space="0" w:color="auto"/>
              <w:bottom w:val="single" w:sz="6" w:space="0" w:color="auto"/>
              <w:right w:val="single" w:sz="6" w:space="0" w:color="auto"/>
            </w:tcBorders>
            <w:vAlign w:val="center"/>
          </w:tcPr>
          <w:p w14:paraId="7763EB05" w14:textId="77777777" w:rsidR="0083568C" w:rsidRPr="00BD09C7" w:rsidRDefault="00D729B1">
            <w:pPr>
              <w:pStyle w:val="BodyText"/>
              <w:rPr>
                <w:rFonts w:ascii="Tahoma" w:hAnsi="Tahoma" w:cs="Tahoma"/>
                <w:sz w:val="22"/>
                <w:szCs w:val="22"/>
              </w:rPr>
            </w:pPr>
            <w:r w:rsidRPr="00BD09C7">
              <w:rPr>
                <w:rFonts w:ascii="Tahoma" w:eastAsia="Tahoma" w:hAnsi="Tahoma" w:cs="Tahoma"/>
                <w:sz w:val="22"/>
                <w:szCs w:val="22"/>
                <w:lang w:val="en-GB"/>
              </w:rPr>
              <w:t>Land</w:t>
            </w:r>
          </w:p>
        </w:tc>
        <w:tc>
          <w:tcPr>
            <w:tcW w:w="5943" w:type="dxa"/>
            <w:tcBorders>
              <w:top w:val="single" w:sz="6" w:space="0" w:color="auto"/>
              <w:left w:val="single" w:sz="6" w:space="0" w:color="auto"/>
              <w:bottom w:val="single" w:sz="6" w:space="0" w:color="auto"/>
              <w:right w:val="double" w:sz="6" w:space="0" w:color="auto"/>
            </w:tcBorders>
            <w:vAlign w:val="center"/>
          </w:tcPr>
          <w:p w14:paraId="4F3C217E" w14:textId="38C9EE4F" w:rsidR="0083568C" w:rsidRPr="00BD09C7" w:rsidRDefault="00D729B1">
            <w:pPr>
              <w:pStyle w:val="BodyText"/>
              <w:rPr>
                <w:rFonts w:ascii="Tahoma" w:hAnsi="Tahoma" w:cs="Tahoma"/>
                <w:sz w:val="22"/>
                <w:szCs w:val="22"/>
                <w:lang w:val="en-US"/>
              </w:rPr>
            </w:pPr>
            <w:r w:rsidRPr="00BD09C7">
              <w:rPr>
                <w:rFonts w:ascii="Tahoma" w:eastAsia="Tahoma" w:hAnsi="Tahoma" w:cs="Tahoma"/>
                <w:sz w:val="22"/>
                <w:szCs w:val="22"/>
                <w:lang w:val="en-GB"/>
              </w:rPr>
              <w:t xml:space="preserve">On basis of a cost estimate according to regions, price per m2, </w:t>
            </w:r>
            <w:r w:rsidR="00D02EB1">
              <w:rPr>
                <w:rFonts w:ascii="Tahoma" w:eastAsia="Tahoma" w:hAnsi="Tahoma" w:cs="Tahoma"/>
                <w:sz w:val="22"/>
                <w:szCs w:val="22"/>
                <w:lang w:val="en-GB"/>
              </w:rPr>
              <w:t xml:space="preserve">and </w:t>
            </w:r>
            <w:r w:rsidRPr="00BD09C7">
              <w:rPr>
                <w:rFonts w:ascii="Tahoma" w:eastAsia="Tahoma" w:hAnsi="Tahoma" w:cs="Tahoma"/>
                <w:sz w:val="22"/>
                <w:szCs w:val="22"/>
                <w:lang w:val="en-GB"/>
              </w:rPr>
              <w:t>surface area required (surveys, surveys, miscellaneous research).</w:t>
            </w:r>
          </w:p>
          <w:p w14:paraId="50DDB038" w14:textId="77777777" w:rsidR="0083568C" w:rsidRPr="00BD09C7" w:rsidRDefault="00D729B1">
            <w:pPr>
              <w:pStyle w:val="BodyText"/>
              <w:rPr>
                <w:rFonts w:ascii="Tahoma" w:hAnsi="Tahoma" w:cs="Tahoma"/>
                <w:b/>
                <w:bCs/>
                <w:sz w:val="22"/>
                <w:szCs w:val="22"/>
              </w:rPr>
            </w:pPr>
            <w:r w:rsidRPr="00BD09C7">
              <w:rPr>
                <w:rFonts w:ascii="Tahoma" w:eastAsia="Tahoma" w:hAnsi="Tahoma" w:cs="Tahoma"/>
                <w:b/>
                <w:bCs/>
                <w:sz w:val="22"/>
                <w:szCs w:val="22"/>
                <w:lang w:val="en-GB"/>
              </w:rPr>
              <w:t>Undeveloped land</w:t>
            </w:r>
            <w:r w:rsidRPr="00BD09C7">
              <w:rPr>
                <w:rFonts w:ascii="Tahoma" w:eastAsia="Tahoma" w:hAnsi="Tahoma" w:cs="Tahoma"/>
                <w:sz w:val="22"/>
                <w:szCs w:val="22"/>
                <w:lang w:val="en-GB"/>
              </w:rPr>
              <w:t>:</w:t>
            </w:r>
          </w:p>
          <w:p w14:paraId="63BE3F31" w14:textId="77777777" w:rsidR="0083568C" w:rsidRPr="00BD09C7" w:rsidRDefault="00D729B1" w:rsidP="00BD09C7">
            <w:pPr>
              <w:pStyle w:val="BodyText"/>
              <w:numPr>
                <w:ilvl w:val="0"/>
                <w:numId w:val="20"/>
              </w:numPr>
              <w:tabs>
                <w:tab w:val="left" w:pos="3590"/>
              </w:tabs>
              <w:ind w:left="188" w:hanging="188"/>
              <w:jc w:val="left"/>
              <w:rPr>
                <w:rFonts w:ascii="Tahoma" w:hAnsi="Tahoma" w:cs="Tahoma"/>
                <w:sz w:val="22"/>
                <w:szCs w:val="22"/>
              </w:rPr>
            </w:pPr>
            <w:r w:rsidRPr="00BD09C7">
              <w:rPr>
                <w:rFonts w:ascii="Tahoma" w:eastAsia="Tahoma" w:hAnsi="Tahoma" w:cs="Tahoma"/>
                <w:sz w:val="22"/>
                <w:szCs w:val="22"/>
              </w:rPr>
              <w:t xml:space="preserve">Yaounde, Douala, Kribi, Limbe: </w:t>
            </w:r>
            <w:r w:rsidR="00BD09C7" w:rsidRPr="007C466A">
              <w:rPr>
                <w:b/>
                <w:bCs/>
                <w:sz w:val="22"/>
                <w:szCs w:val="22"/>
              </w:rPr>
              <w:tab/>
            </w:r>
            <w:r w:rsidRPr="00BD09C7">
              <w:rPr>
                <w:rFonts w:ascii="Tahoma" w:eastAsia="Tahoma" w:hAnsi="Tahoma" w:cs="Tahoma"/>
                <w:sz w:val="22"/>
                <w:szCs w:val="22"/>
              </w:rPr>
              <w:t>CFAF 7,000/m2/yr</w:t>
            </w:r>
          </w:p>
          <w:p w14:paraId="148B1564" w14:textId="77777777" w:rsidR="0083568C" w:rsidRPr="00BD09C7" w:rsidRDefault="00D729B1" w:rsidP="00BD09C7">
            <w:pPr>
              <w:pStyle w:val="BodyText"/>
              <w:numPr>
                <w:ilvl w:val="0"/>
                <w:numId w:val="20"/>
              </w:numPr>
              <w:tabs>
                <w:tab w:val="left" w:pos="3590"/>
              </w:tabs>
              <w:ind w:left="188" w:hanging="188"/>
              <w:jc w:val="left"/>
              <w:rPr>
                <w:rFonts w:ascii="Tahoma" w:eastAsia="Tahoma" w:hAnsi="Tahoma" w:cs="Tahoma"/>
                <w:sz w:val="22"/>
                <w:szCs w:val="22"/>
              </w:rPr>
            </w:pPr>
            <w:r w:rsidRPr="00BD09C7">
              <w:rPr>
                <w:rFonts w:ascii="Tahoma" w:eastAsia="Tahoma" w:hAnsi="Tahoma" w:cs="Tahoma"/>
                <w:sz w:val="22"/>
                <w:szCs w:val="22"/>
                <w:lang w:val="en-GB"/>
              </w:rPr>
              <w:t xml:space="preserve">Other towns: </w:t>
            </w:r>
            <w:r w:rsidR="00BD09C7" w:rsidRPr="00BD09C7">
              <w:rPr>
                <w:b/>
                <w:bCs/>
                <w:sz w:val="22"/>
                <w:szCs w:val="22"/>
                <w:lang w:val="en-US"/>
              </w:rPr>
              <w:tab/>
            </w:r>
            <w:r w:rsidRPr="00BD09C7">
              <w:rPr>
                <w:rFonts w:ascii="Tahoma" w:eastAsia="Tahoma" w:hAnsi="Tahoma" w:cs="Tahoma"/>
                <w:sz w:val="22"/>
                <w:szCs w:val="22"/>
              </w:rPr>
              <w:t>CFAF 5,000/m2/yr</w:t>
            </w:r>
          </w:p>
          <w:p w14:paraId="36C067F5" w14:textId="77777777" w:rsidR="0083568C" w:rsidRPr="00BD09C7" w:rsidRDefault="00D729B1" w:rsidP="00BD09C7">
            <w:pPr>
              <w:pStyle w:val="BodyText"/>
              <w:numPr>
                <w:ilvl w:val="0"/>
                <w:numId w:val="20"/>
              </w:numPr>
              <w:tabs>
                <w:tab w:val="left" w:pos="3590"/>
              </w:tabs>
              <w:ind w:left="188" w:hanging="188"/>
              <w:jc w:val="left"/>
              <w:rPr>
                <w:rFonts w:ascii="Tahoma" w:hAnsi="Tahoma" w:cs="Tahoma"/>
                <w:sz w:val="22"/>
                <w:szCs w:val="22"/>
                <w:lang w:val="en-US"/>
              </w:rPr>
            </w:pPr>
            <w:r w:rsidRPr="007C466A">
              <w:rPr>
                <w:rFonts w:ascii="Tahoma" w:eastAsia="Tahoma" w:hAnsi="Tahoma" w:cs="Tahoma"/>
                <w:sz w:val="22"/>
                <w:szCs w:val="22"/>
                <w:lang w:val="en-GB"/>
              </w:rPr>
              <w:t xml:space="preserve">Rural areas: </w:t>
            </w:r>
            <w:r w:rsidR="00BD09C7" w:rsidRPr="007C466A">
              <w:rPr>
                <w:rFonts w:ascii="Tahoma" w:eastAsia="Tahoma" w:hAnsi="Tahoma" w:cs="Tahoma"/>
                <w:sz w:val="22"/>
                <w:szCs w:val="22"/>
                <w:lang w:val="en-GB"/>
              </w:rPr>
              <w:tab/>
            </w:r>
            <w:r w:rsidRPr="007C466A">
              <w:rPr>
                <w:rFonts w:ascii="Tahoma" w:eastAsia="Tahoma" w:hAnsi="Tahoma" w:cs="Tahoma"/>
                <w:sz w:val="22"/>
                <w:szCs w:val="22"/>
                <w:lang w:val="en-GB"/>
              </w:rPr>
              <w:t>CF</w:t>
            </w:r>
            <w:r w:rsidRPr="00BD09C7">
              <w:rPr>
                <w:rFonts w:ascii="Tahoma" w:eastAsia="Tahoma" w:hAnsi="Tahoma" w:cs="Tahoma"/>
                <w:sz w:val="22"/>
                <w:szCs w:val="22"/>
                <w:lang w:val="en-GB"/>
              </w:rPr>
              <w:t>AF 3,000/m2/yr</w:t>
            </w:r>
          </w:p>
        </w:tc>
      </w:tr>
      <w:tr w:rsidR="0083568C" w:rsidRPr="008A263E" w14:paraId="79543C16" w14:textId="77777777" w:rsidTr="00BD09C7">
        <w:trPr>
          <w:trHeight w:val="892"/>
        </w:trPr>
        <w:tc>
          <w:tcPr>
            <w:tcW w:w="3908" w:type="dxa"/>
            <w:tcBorders>
              <w:top w:val="single" w:sz="6" w:space="0" w:color="auto"/>
              <w:left w:val="double" w:sz="6" w:space="0" w:color="auto"/>
              <w:bottom w:val="single" w:sz="6" w:space="0" w:color="auto"/>
              <w:right w:val="single" w:sz="6" w:space="0" w:color="auto"/>
            </w:tcBorders>
            <w:vAlign w:val="center"/>
          </w:tcPr>
          <w:p w14:paraId="392BE4D5" w14:textId="77777777" w:rsidR="0083568C" w:rsidRPr="00BD09C7" w:rsidRDefault="00D729B1">
            <w:pPr>
              <w:pStyle w:val="BodyText"/>
              <w:rPr>
                <w:rFonts w:ascii="Tahoma" w:hAnsi="Tahoma" w:cs="Tahoma"/>
                <w:sz w:val="22"/>
                <w:szCs w:val="22"/>
              </w:rPr>
            </w:pPr>
            <w:r w:rsidRPr="00BD09C7">
              <w:rPr>
                <w:rFonts w:ascii="Tahoma" w:eastAsia="Tahoma" w:hAnsi="Tahoma" w:cs="Tahoma"/>
                <w:sz w:val="22"/>
                <w:szCs w:val="22"/>
                <w:lang w:val="en-GB"/>
              </w:rPr>
              <w:t>Building</w:t>
            </w:r>
          </w:p>
        </w:tc>
        <w:tc>
          <w:tcPr>
            <w:tcW w:w="5943" w:type="dxa"/>
            <w:tcBorders>
              <w:top w:val="single" w:sz="6" w:space="0" w:color="auto"/>
              <w:left w:val="single" w:sz="6" w:space="0" w:color="auto"/>
              <w:bottom w:val="single" w:sz="6" w:space="0" w:color="auto"/>
              <w:right w:val="double" w:sz="6" w:space="0" w:color="auto"/>
            </w:tcBorders>
          </w:tcPr>
          <w:p w14:paraId="63F68E47" w14:textId="77777777" w:rsidR="0083568C" w:rsidRPr="00BD09C7" w:rsidRDefault="00D729B1" w:rsidP="00BD09C7">
            <w:pPr>
              <w:pStyle w:val="BodyText"/>
              <w:tabs>
                <w:tab w:val="left" w:pos="3590"/>
              </w:tabs>
              <w:jc w:val="left"/>
              <w:rPr>
                <w:rFonts w:ascii="Tahoma" w:eastAsia="Tahoma" w:hAnsi="Tahoma" w:cs="Tahoma"/>
                <w:sz w:val="22"/>
                <w:szCs w:val="22"/>
              </w:rPr>
            </w:pPr>
            <w:r w:rsidRPr="00BD09C7">
              <w:rPr>
                <w:rFonts w:ascii="Tahoma" w:eastAsia="Tahoma" w:hAnsi="Tahoma" w:cs="Tahoma"/>
                <w:sz w:val="22"/>
                <w:szCs w:val="22"/>
              </w:rPr>
              <w:t xml:space="preserve">DOUALA, YAOUNDE, KRIBI, LIMBE: </w:t>
            </w:r>
            <w:r w:rsidR="00BD09C7" w:rsidRPr="007C466A">
              <w:rPr>
                <w:b/>
                <w:bCs/>
                <w:sz w:val="22"/>
                <w:szCs w:val="22"/>
              </w:rPr>
              <w:tab/>
            </w:r>
            <w:r w:rsidRPr="00BD09C7">
              <w:rPr>
                <w:rFonts w:ascii="Tahoma" w:eastAsia="Tahoma" w:hAnsi="Tahoma" w:cs="Tahoma"/>
                <w:sz w:val="22"/>
                <w:szCs w:val="22"/>
              </w:rPr>
              <w:t>CFAF 90,000/m2/yr</w:t>
            </w:r>
          </w:p>
          <w:p w14:paraId="04BD1DE7" w14:textId="77777777" w:rsidR="0083568C" w:rsidRPr="007C466A" w:rsidRDefault="00D729B1" w:rsidP="00BD09C7">
            <w:pPr>
              <w:pStyle w:val="BodyText"/>
              <w:tabs>
                <w:tab w:val="left" w:pos="3590"/>
              </w:tabs>
              <w:jc w:val="left"/>
              <w:rPr>
                <w:rFonts w:ascii="Tahoma" w:eastAsia="Tahoma" w:hAnsi="Tahoma" w:cs="Tahoma"/>
                <w:sz w:val="22"/>
                <w:szCs w:val="22"/>
                <w:lang w:val="en-GB"/>
              </w:rPr>
            </w:pPr>
            <w:r w:rsidRPr="007C466A">
              <w:rPr>
                <w:rFonts w:ascii="Tahoma" w:eastAsia="Tahoma" w:hAnsi="Tahoma" w:cs="Tahoma"/>
                <w:sz w:val="22"/>
                <w:szCs w:val="22"/>
                <w:lang w:val="en-GB"/>
              </w:rPr>
              <w:t xml:space="preserve">Other urban areas: </w:t>
            </w:r>
            <w:r w:rsidR="00BD09C7" w:rsidRPr="00BD09C7">
              <w:rPr>
                <w:b/>
                <w:bCs/>
                <w:sz w:val="22"/>
                <w:szCs w:val="22"/>
                <w:lang w:val="en-US"/>
              </w:rPr>
              <w:tab/>
            </w:r>
            <w:r w:rsidRPr="007C466A">
              <w:rPr>
                <w:rFonts w:ascii="Tahoma" w:eastAsia="Tahoma" w:hAnsi="Tahoma" w:cs="Tahoma"/>
                <w:sz w:val="22"/>
                <w:szCs w:val="22"/>
                <w:lang w:val="en-GB"/>
              </w:rPr>
              <w:t>CFAF 60,000/m2/yr</w:t>
            </w:r>
          </w:p>
          <w:p w14:paraId="6630CDCE" w14:textId="77777777" w:rsidR="0083568C" w:rsidRPr="00BD09C7" w:rsidRDefault="00D729B1" w:rsidP="00BD09C7">
            <w:pPr>
              <w:pStyle w:val="BodyText"/>
              <w:tabs>
                <w:tab w:val="left" w:pos="3590"/>
              </w:tabs>
              <w:jc w:val="left"/>
              <w:rPr>
                <w:rFonts w:ascii="Tahoma" w:hAnsi="Tahoma" w:cs="Tahoma"/>
                <w:sz w:val="22"/>
                <w:szCs w:val="22"/>
                <w:lang w:val="en-US"/>
              </w:rPr>
            </w:pPr>
            <w:r w:rsidRPr="007C466A">
              <w:rPr>
                <w:rFonts w:ascii="Tahoma" w:eastAsia="Tahoma" w:hAnsi="Tahoma" w:cs="Tahoma"/>
                <w:sz w:val="22"/>
                <w:szCs w:val="22"/>
                <w:lang w:val="en-GB"/>
              </w:rPr>
              <w:t xml:space="preserve">Rural areas: </w:t>
            </w:r>
            <w:r w:rsidR="00BD09C7" w:rsidRPr="00BD09C7">
              <w:rPr>
                <w:b/>
                <w:bCs/>
                <w:sz w:val="22"/>
                <w:szCs w:val="22"/>
                <w:lang w:val="en-US"/>
              </w:rPr>
              <w:tab/>
            </w:r>
            <w:r w:rsidRPr="007C466A">
              <w:rPr>
                <w:rFonts w:ascii="Tahoma" w:eastAsia="Tahoma" w:hAnsi="Tahoma" w:cs="Tahoma"/>
                <w:sz w:val="22"/>
                <w:szCs w:val="22"/>
                <w:lang w:val="en-GB"/>
              </w:rPr>
              <w:t>CFAF</w:t>
            </w:r>
            <w:r w:rsidRPr="00BD09C7">
              <w:rPr>
                <w:rFonts w:ascii="Tahoma" w:eastAsia="Tahoma" w:hAnsi="Tahoma" w:cs="Tahoma"/>
                <w:sz w:val="22"/>
                <w:szCs w:val="22"/>
                <w:lang w:val="en-GB"/>
              </w:rPr>
              <w:t xml:space="preserve"> 40,000/m2/yr</w:t>
            </w:r>
          </w:p>
        </w:tc>
      </w:tr>
      <w:tr w:rsidR="0083568C" w:rsidRPr="008A263E" w14:paraId="59C8D21E" w14:textId="77777777" w:rsidTr="00BD09C7">
        <w:tc>
          <w:tcPr>
            <w:tcW w:w="3908" w:type="dxa"/>
            <w:tcBorders>
              <w:top w:val="single" w:sz="6" w:space="0" w:color="auto"/>
              <w:left w:val="double" w:sz="6" w:space="0" w:color="auto"/>
              <w:bottom w:val="single" w:sz="6" w:space="0" w:color="auto"/>
              <w:right w:val="single" w:sz="6" w:space="0" w:color="auto"/>
            </w:tcBorders>
            <w:vAlign w:val="center"/>
          </w:tcPr>
          <w:p w14:paraId="2F92198B" w14:textId="77777777" w:rsidR="0083568C" w:rsidRPr="00BD09C7" w:rsidRDefault="00D729B1">
            <w:pPr>
              <w:pStyle w:val="BodyText"/>
              <w:rPr>
                <w:rFonts w:ascii="Tahoma" w:hAnsi="Tahoma" w:cs="Tahoma"/>
                <w:sz w:val="22"/>
                <w:szCs w:val="22"/>
              </w:rPr>
            </w:pPr>
            <w:r w:rsidRPr="00BD09C7">
              <w:rPr>
                <w:rFonts w:ascii="Tahoma" w:eastAsia="Tahoma" w:hAnsi="Tahoma" w:cs="Tahoma"/>
                <w:sz w:val="22"/>
                <w:szCs w:val="22"/>
                <w:lang w:val="en-GB"/>
              </w:rPr>
              <w:t>Back-up power supply</w:t>
            </w:r>
          </w:p>
        </w:tc>
        <w:tc>
          <w:tcPr>
            <w:tcW w:w="5943" w:type="dxa"/>
            <w:tcBorders>
              <w:top w:val="single" w:sz="6" w:space="0" w:color="auto"/>
              <w:left w:val="single" w:sz="6" w:space="0" w:color="auto"/>
              <w:bottom w:val="single" w:sz="6" w:space="0" w:color="auto"/>
              <w:right w:val="double" w:sz="6" w:space="0" w:color="auto"/>
            </w:tcBorders>
            <w:shd w:val="clear" w:color="auto" w:fill="FFFFFF"/>
          </w:tcPr>
          <w:p w14:paraId="12EAC596" w14:textId="77777777" w:rsidR="00FD58DD" w:rsidRPr="00BD09C7" w:rsidRDefault="00D729B1">
            <w:pPr>
              <w:pStyle w:val="BodyText"/>
              <w:rPr>
                <w:rFonts w:ascii="Tahoma" w:eastAsia="Tahoma" w:hAnsi="Tahoma" w:cs="Tahoma"/>
                <w:sz w:val="22"/>
                <w:szCs w:val="22"/>
                <w:shd w:val="pct15" w:color="auto" w:fill="auto"/>
                <w:lang w:val="en-GB"/>
              </w:rPr>
            </w:pPr>
            <w:r w:rsidRPr="00BD09C7">
              <w:rPr>
                <w:rFonts w:ascii="Tahoma" w:eastAsia="Tahoma" w:hAnsi="Tahoma" w:cs="Tahoma"/>
                <w:sz w:val="22"/>
                <w:szCs w:val="22"/>
                <w:shd w:val="pct15" w:color="auto" w:fill="FFFFFF"/>
                <w:lang w:val="en-GB"/>
              </w:rPr>
              <w:t>CFAF 99</w:t>
            </w:r>
            <w:r w:rsidRPr="00BD09C7">
              <w:rPr>
                <w:rFonts w:ascii="Tahoma" w:eastAsia="Tahoma" w:hAnsi="Tahoma" w:cs="Tahoma"/>
                <w:sz w:val="22"/>
                <w:szCs w:val="22"/>
                <w:shd w:val="pct15" w:color="auto" w:fill="auto"/>
                <w:lang w:val="en-GB"/>
              </w:rPr>
              <w:t>/KWH/month</w:t>
            </w:r>
          </w:p>
          <w:p w14:paraId="53AAC809" w14:textId="77777777" w:rsidR="0083568C" w:rsidRPr="00BD09C7" w:rsidRDefault="00D729B1">
            <w:pPr>
              <w:pStyle w:val="BodyText"/>
              <w:rPr>
                <w:rFonts w:ascii="Tahoma" w:hAnsi="Tahoma" w:cs="Tahoma"/>
                <w:sz w:val="22"/>
                <w:szCs w:val="22"/>
                <w:lang w:val="en-US"/>
              </w:rPr>
            </w:pPr>
            <w:r w:rsidRPr="00BD09C7">
              <w:rPr>
                <w:rFonts w:ascii="Tahoma" w:eastAsia="Tahoma" w:hAnsi="Tahoma" w:cs="Tahoma"/>
                <w:sz w:val="22"/>
                <w:szCs w:val="22"/>
                <w:lang w:val="en-GB"/>
              </w:rPr>
              <w:t>+ fixed premium of CFAF 2,865/KW/month</w:t>
            </w:r>
          </w:p>
        </w:tc>
      </w:tr>
      <w:tr w:rsidR="0083568C" w:rsidRPr="008A263E" w14:paraId="5E95CAD0" w14:textId="77777777" w:rsidTr="00BD09C7">
        <w:trPr>
          <w:trHeight w:val="437"/>
        </w:trPr>
        <w:tc>
          <w:tcPr>
            <w:tcW w:w="3908" w:type="dxa"/>
            <w:tcBorders>
              <w:top w:val="single" w:sz="6" w:space="0" w:color="auto"/>
              <w:left w:val="double" w:sz="6" w:space="0" w:color="auto"/>
              <w:bottom w:val="double" w:sz="6" w:space="0" w:color="auto"/>
              <w:right w:val="single" w:sz="6" w:space="0" w:color="auto"/>
            </w:tcBorders>
            <w:vAlign w:val="center"/>
          </w:tcPr>
          <w:p w14:paraId="0831A25E" w14:textId="77777777" w:rsidR="0083568C" w:rsidRPr="00BD09C7" w:rsidRDefault="00D729B1">
            <w:pPr>
              <w:pStyle w:val="BodyText"/>
              <w:rPr>
                <w:rFonts w:ascii="Tahoma" w:hAnsi="Tahoma" w:cs="Tahoma"/>
                <w:sz w:val="22"/>
                <w:szCs w:val="22"/>
              </w:rPr>
            </w:pPr>
            <w:r w:rsidRPr="00BD09C7">
              <w:rPr>
                <w:rFonts w:ascii="Tahoma" w:eastAsia="Tahoma" w:hAnsi="Tahoma" w:cs="Tahoma"/>
                <w:sz w:val="22"/>
                <w:szCs w:val="22"/>
                <w:lang w:val="en-GB"/>
              </w:rPr>
              <w:t>Air-conditioning</w:t>
            </w:r>
          </w:p>
        </w:tc>
        <w:tc>
          <w:tcPr>
            <w:tcW w:w="5943" w:type="dxa"/>
            <w:tcBorders>
              <w:top w:val="single" w:sz="6" w:space="0" w:color="auto"/>
              <w:left w:val="single" w:sz="6" w:space="0" w:color="auto"/>
              <w:bottom w:val="double" w:sz="6" w:space="0" w:color="auto"/>
              <w:right w:val="double" w:sz="6" w:space="0" w:color="auto"/>
            </w:tcBorders>
          </w:tcPr>
          <w:p w14:paraId="732E9EFA" w14:textId="39715E29" w:rsidR="0083568C" w:rsidRPr="00BD09C7" w:rsidRDefault="00D02EB1">
            <w:pPr>
              <w:pStyle w:val="BodyText"/>
              <w:rPr>
                <w:rFonts w:ascii="Tahoma" w:hAnsi="Tahoma" w:cs="Tahoma"/>
                <w:sz w:val="22"/>
                <w:szCs w:val="22"/>
                <w:lang w:val="en-US"/>
              </w:rPr>
            </w:pPr>
            <w:r>
              <w:rPr>
                <w:rFonts w:ascii="Tahoma" w:eastAsia="Tahoma" w:hAnsi="Tahoma" w:cs="Tahoma"/>
                <w:sz w:val="22"/>
                <w:szCs w:val="22"/>
                <w:lang w:val="en-GB"/>
              </w:rPr>
              <w:t>Based on</w:t>
            </w:r>
            <w:r w:rsidR="00D729B1" w:rsidRPr="00BD09C7">
              <w:rPr>
                <w:rFonts w:ascii="Tahoma" w:eastAsia="Tahoma" w:hAnsi="Tahoma" w:cs="Tahoma"/>
                <w:sz w:val="22"/>
                <w:szCs w:val="22"/>
                <w:lang w:val="en-GB"/>
              </w:rPr>
              <w:t xml:space="preserve"> </w:t>
            </w:r>
            <w:r w:rsidR="00F01AFC">
              <w:rPr>
                <w:rFonts w:ascii="Tahoma" w:eastAsia="Tahoma" w:hAnsi="Tahoma" w:cs="Tahoma"/>
                <w:sz w:val="22"/>
                <w:szCs w:val="22"/>
                <w:lang w:val="en-GB"/>
              </w:rPr>
              <w:t xml:space="preserve">the </w:t>
            </w:r>
            <w:r w:rsidR="00D729B1" w:rsidRPr="00BD09C7">
              <w:rPr>
                <w:rFonts w:ascii="Tahoma" w:eastAsia="Tahoma" w:hAnsi="Tahoma" w:cs="Tahoma"/>
                <w:sz w:val="22"/>
                <w:szCs w:val="22"/>
                <w:lang w:val="en-GB"/>
              </w:rPr>
              <w:t xml:space="preserve">equipment installed and </w:t>
            </w:r>
            <w:r>
              <w:rPr>
                <w:rFonts w:ascii="Tahoma" w:eastAsia="Tahoma" w:hAnsi="Tahoma" w:cs="Tahoma"/>
                <w:sz w:val="22"/>
                <w:szCs w:val="22"/>
                <w:lang w:val="en-GB"/>
              </w:rPr>
              <w:t xml:space="preserve">the </w:t>
            </w:r>
            <w:r w:rsidR="00D729B1" w:rsidRPr="00BD09C7">
              <w:rPr>
                <w:rFonts w:ascii="Tahoma" w:eastAsia="Tahoma" w:hAnsi="Tahoma" w:cs="Tahoma"/>
                <w:sz w:val="22"/>
                <w:szCs w:val="22"/>
                <w:lang w:val="en-GB"/>
              </w:rPr>
              <w:t>capacity requested.</w:t>
            </w:r>
          </w:p>
        </w:tc>
      </w:tr>
    </w:tbl>
    <w:p w14:paraId="33928047" w14:textId="77777777" w:rsidR="0083568C" w:rsidRPr="00E364B6" w:rsidRDefault="0083568C">
      <w:pPr>
        <w:rPr>
          <w:rFonts w:ascii="Tahoma" w:hAnsi="Tahoma" w:cs="Tahoma"/>
          <w:sz w:val="24"/>
          <w:szCs w:val="24"/>
          <w:lang w:val="en-US"/>
        </w:rPr>
      </w:pPr>
      <w:bookmarkStart w:id="152" w:name="_Toc61788569"/>
      <w:bookmarkStart w:id="153" w:name="_Toc62218311"/>
      <w:bookmarkStart w:id="154" w:name="_Toc63849393"/>
      <w:bookmarkEnd w:id="152"/>
      <w:bookmarkEnd w:id="153"/>
      <w:bookmarkEnd w:id="154"/>
    </w:p>
    <w:p w14:paraId="16500128" w14:textId="324D5531" w:rsidR="0083568C" w:rsidRPr="00E364B6" w:rsidRDefault="00D729B1" w:rsidP="00B57CC7">
      <w:pPr>
        <w:pStyle w:val="Heading1"/>
        <w:numPr>
          <w:ilvl w:val="0"/>
          <w:numId w:val="7"/>
        </w:numPr>
        <w:rPr>
          <w:lang w:val="en-US"/>
        </w:rPr>
      </w:pPr>
      <w:bookmarkStart w:id="155" w:name="_Toc61788570"/>
      <w:bookmarkStart w:id="156" w:name="_Toc62218312"/>
      <w:bookmarkStart w:id="157" w:name="_Toc63849394"/>
      <w:bookmarkStart w:id="158" w:name="_Toc63954319"/>
      <w:bookmarkStart w:id="159" w:name="_Toc120537331"/>
      <w:r>
        <w:rPr>
          <w:rFonts w:eastAsia="Tahoma"/>
          <w:lang w:val="en-GB"/>
        </w:rPr>
        <w:t xml:space="preserve">MAXIMUM </w:t>
      </w:r>
      <w:r w:rsidR="00D02EB1">
        <w:rPr>
          <w:rFonts w:eastAsia="Tahoma"/>
          <w:lang w:val="en-GB"/>
        </w:rPr>
        <w:t>TIME LIMITS</w:t>
      </w:r>
      <w:r>
        <w:rPr>
          <w:rFonts w:eastAsia="Tahoma"/>
          <w:lang w:val="en-GB"/>
        </w:rPr>
        <w:t xml:space="preserve"> FOR THE COMMISSIONING OF THE INTERCONNECTION</w:t>
      </w:r>
      <w:bookmarkEnd w:id="155"/>
      <w:bookmarkEnd w:id="156"/>
      <w:bookmarkEnd w:id="157"/>
      <w:bookmarkEnd w:id="158"/>
      <w:bookmarkEnd w:id="159"/>
    </w:p>
    <w:p w14:paraId="16491B73" w14:textId="77777777" w:rsidR="0083568C" w:rsidRPr="00E364B6" w:rsidRDefault="00D729B1" w:rsidP="00BD09C7">
      <w:pPr>
        <w:pStyle w:val="BodyText"/>
        <w:widowControl/>
        <w:spacing w:after="120"/>
        <w:rPr>
          <w:rFonts w:ascii="Tahoma" w:hAnsi="Tahoma" w:cs="Tahoma"/>
          <w:lang w:val="en-US"/>
        </w:rPr>
      </w:pPr>
      <w:r>
        <w:rPr>
          <w:rFonts w:ascii="Tahoma" w:eastAsia="Tahoma" w:hAnsi="Tahoma" w:cs="Tahoma"/>
          <w:lang w:val="en-GB"/>
        </w:rPr>
        <w:t>Subject to the availability of all interface equipment, the interconnection shall be made available within 30 days of receipt of the request.</w:t>
      </w:r>
    </w:p>
    <w:p w14:paraId="0DAEBBEF" w14:textId="02CEA2F4" w:rsidR="0083568C" w:rsidRPr="00E364B6" w:rsidRDefault="00D729B1">
      <w:pPr>
        <w:pStyle w:val="BodyText"/>
        <w:widowControl/>
        <w:spacing w:after="120"/>
        <w:rPr>
          <w:rFonts w:ascii="Tahoma" w:hAnsi="Tahoma" w:cs="Tahoma"/>
          <w:lang w:val="en-US"/>
        </w:rPr>
      </w:pPr>
      <w:r>
        <w:rPr>
          <w:rFonts w:ascii="Tahoma" w:eastAsia="Tahoma" w:hAnsi="Tahoma" w:cs="Tahoma"/>
          <w:lang w:val="en-GB"/>
        </w:rPr>
        <w:t>As far as colocation is concerned, the feasibility will be communicated to providers within a maximum period of 60 days from receipt of the request for colocation.</w:t>
      </w:r>
    </w:p>
    <w:p w14:paraId="036C794C" w14:textId="77777777" w:rsidR="0083568C" w:rsidRPr="00E364B6" w:rsidRDefault="00D729B1" w:rsidP="00BD09C7">
      <w:pPr>
        <w:pStyle w:val="BodyText"/>
        <w:widowControl/>
        <w:spacing w:after="120"/>
        <w:rPr>
          <w:rFonts w:ascii="Tahoma" w:hAnsi="Tahoma" w:cs="Tahoma"/>
          <w:lang w:val="en-US"/>
        </w:rPr>
      </w:pPr>
      <w:r>
        <w:rPr>
          <w:rFonts w:ascii="Tahoma" w:eastAsia="Tahoma" w:hAnsi="Tahoma" w:cs="Tahoma"/>
          <w:lang w:val="en-GB"/>
        </w:rPr>
        <w:t xml:space="preserve">The providers and </w:t>
      </w:r>
      <w:r>
        <w:rPr>
          <w:rFonts w:ascii="Tahoma" w:eastAsia="Tahoma" w:hAnsi="Tahoma" w:cs="Tahoma"/>
          <w:b/>
          <w:bCs/>
          <w:lang w:val="en-GB"/>
        </w:rPr>
        <w:t>CAMTEL</w:t>
      </w:r>
      <w:r>
        <w:rPr>
          <w:rFonts w:ascii="Tahoma" w:eastAsia="Tahoma" w:hAnsi="Tahoma" w:cs="Tahoma"/>
          <w:lang w:val="en-GB"/>
        </w:rPr>
        <w:t xml:space="preserve"> shall set out, in their agreements, the terms and conditions for communicating their traffic volumes.</w:t>
      </w:r>
    </w:p>
    <w:p w14:paraId="7376184C" w14:textId="38F8CA02" w:rsidR="0083568C" w:rsidRPr="00E364B6" w:rsidRDefault="00D729B1" w:rsidP="00BD09C7">
      <w:pPr>
        <w:spacing w:after="0"/>
        <w:rPr>
          <w:rFonts w:ascii="Tahoma" w:hAnsi="Tahoma" w:cs="Tahoma"/>
          <w:sz w:val="24"/>
          <w:szCs w:val="24"/>
          <w:lang w:val="en-US"/>
        </w:rPr>
      </w:pPr>
      <w:r>
        <w:rPr>
          <w:rFonts w:ascii="Tahoma" w:eastAsia="Tahoma" w:hAnsi="Tahoma" w:cs="Tahoma"/>
          <w:sz w:val="24"/>
          <w:szCs w:val="24"/>
          <w:lang w:val="en-GB"/>
        </w:rPr>
        <w:t xml:space="preserve">The </w:t>
      </w:r>
      <w:r w:rsidR="00D02EB1">
        <w:rPr>
          <w:rFonts w:ascii="Tahoma" w:eastAsia="Tahoma" w:hAnsi="Tahoma" w:cs="Tahoma"/>
          <w:sz w:val="24"/>
          <w:szCs w:val="24"/>
          <w:lang w:val="en-GB"/>
        </w:rPr>
        <w:t>time limit</w:t>
      </w:r>
      <w:r>
        <w:rPr>
          <w:rFonts w:ascii="Tahoma" w:eastAsia="Tahoma" w:hAnsi="Tahoma" w:cs="Tahoma"/>
          <w:sz w:val="24"/>
          <w:szCs w:val="24"/>
          <w:lang w:val="en-GB"/>
        </w:rPr>
        <w:t xml:space="preserve"> for activation </w:t>
      </w:r>
      <w:r w:rsidR="00D02EB1">
        <w:rPr>
          <w:rFonts w:ascii="Tahoma" w:eastAsia="Tahoma" w:hAnsi="Tahoma" w:cs="Tahoma"/>
          <w:sz w:val="24"/>
          <w:szCs w:val="24"/>
          <w:lang w:val="en-GB"/>
        </w:rPr>
        <w:t xml:space="preserve">of </w:t>
      </w:r>
      <w:r>
        <w:rPr>
          <w:rFonts w:ascii="Tahoma" w:eastAsia="Tahoma" w:hAnsi="Tahoma" w:cs="Tahoma"/>
          <w:sz w:val="24"/>
          <w:szCs w:val="24"/>
          <w:lang w:val="en-GB"/>
        </w:rPr>
        <w:t>all the numbering resources allocated by the TRB is 5 (five) working days upon receipt of a formal request.</w:t>
      </w:r>
    </w:p>
    <w:p w14:paraId="148F0496" w14:textId="77777777" w:rsidR="0083568C" w:rsidRPr="00E364B6" w:rsidRDefault="00D729B1" w:rsidP="00B57CC7">
      <w:pPr>
        <w:pStyle w:val="Heading1"/>
        <w:numPr>
          <w:ilvl w:val="0"/>
          <w:numId w:val="7"/>
        </w:numPr>
        <w:rPr>
          <w:lang w:val="en-US"/>
        </w:rPr>
      </w:pPr>
      <w:bookmarkStart w:id="160" w:name="_Toc63849395"/>
      <w:bookmarkStart w:id="161" w:name="_Toc63954320"/>
      <w:bookmarkStart w:id="162" w:name="_Toc120537332"/>
      <w:r>
        <w:rPr>
          <w:rFonts w:eastAsia="Tahoma"/>
          <w:lang w:val="en-GB"/>
        </w:rPr>
        <w:t>SCHEDULING OF OPENING OF NEW POINTS OF INTERCONNECTION</w:t>
      </w:r>
      <w:bookmarkEnd w:id="160"/>
      <w:bookmarkEnd w:id="161"/>
      <w:bookmarkEnd w:id="162"/>
    </w:p>
    <w:p w14:paraId="4DAFB466" w14:textId="0B5463FF" w:rsidR="0083568C" w:rsidRPr="00E364B6" w:rsidRDefault="00D729B1" w:rsidP="00BD09C7">
      <w:pPr>
        <w:spacing w:after="0"/>
        <w:rPr>
          <w:rFonts w:ascii="Tahoma" w:hAnsi="Tahoma" w:cs="Tahoma"/>
          <w:b/>
          <w:bCs/>
          <w:sz w:val="24"/>
          <w:szCs w:val="24"/>
          <w:lang w:val="en-US"/>
        </w:rPr>
      </w:pPr>
      <w:r>
        <w:rPr>
          <w:rFonts w:ascii="Tahoma" w:eastAsia="Tahoma" w:hAnsi="Tahoma" w:cs="Tahoma"/>
          <w:sz w:val="24"/>
          <w:szCs w:val="24"/>
          <w:lang w:val="en-GB"/>
        </w:rPr>
        <w:t xml:space="preserve">To ensure </w:t>
      </w:r>
      <w:r w:rsidR="00D02EB1">
        <w:rPr>
          <w:rFonts w:ascii="Tahoma" w:eastAsia="Tahoma" w:hAnsi="Tahoma" w:cs="Tahoma"/>
          <w:sz w:val="24"/>
          <w:szCs w:val="24"/>
          <w:lang w:val="en-GB"/>
        </w:rPr>
        <w:t xml:space="preserve">the </w:t>
      </w:r>
      <w:r>
        <w:rPr>
          <w:rFonts w:ascii="Tahoma" w:eastAsia="Tahoma" w:hAnsi="Tahoma" w:cs="Tahoma"/>
          <w:sz w:val="24"/>
          <w:szCs w:val="24"/>
          <w:lang w:val="en-GB"/>
        </w:rPr>
        <w:t xml:space="preserve">planning of the necessary interconnection resources and to guarantee adequate sizing of traffic management capacities within </w:t>
      </w:r>
      <w:r>
        <w:rPr>
          <w:rFonts w:ascii="Tahoma" w:eastAsia="Tahoma" w:hAnsi="Tahoma" w:cs="Tahoma"/>
          <w:b/>
          <w:bCs/>
          <w:sz w:val="24"/>
          <w:szCs w:val="24"/>
          <w:lang w:val="en-GB"/>
        </w:rPr>
        <w:t>CAMTEL</w:t>
      </w:r>
      <w:r>
        <w:rPr>
          <w:rFonts w:ascii="Tahoma" w:eastAsia="Tahoma" w:hAnsi="Tahoma" w:cs="Tahoma"/>
          <w:sz w:val="24"/>
          <w:szCs w:val="24"/>
          <w:lang w:val="en-GB"/>
        </w:rPr>
        <w:t xml:space="preserve">’s network, the terms for planning and scheduling the opening of </w:t>
      </w:r>
      <w:r w:rsidR="00D02EB1">
        <w:rPr>
          <w:rFonts w:ascii="Tahoma" w:eastAsia="Tahoma" w:hAnsi="Tahoma" w:cs="Tahoma"/>
          <w:sz w:val="24"/>
          <w:szCs w:val="24"/>
          <w:lang w:val="en-GB"/>
        </w:rPr>
        <w:t xml:space="preserve">a </w:t>
      </w:r>
      <w:r>
        <w:rPr>
          <w:rFonts w:ascii="Tahoma" w:eastAsia="Tahoma" w:hAnsi="Tahoma" w:cs="Tahoma"/>
          <w:sz w:val="24"/>
          <w:szCs w:val="24"/>
          <w:lang w:val="en-GB"/>
        </w:rPr>
        <w:t>new point of interconnection may be defined.</w:t>
      </w:r>
    </w:p>
    <w:p w14:paraId="68A898F3" w14:textId="77777777" w:rsidR="0083568C" w:rsidRPr="00E364B6" w:rsidRDefault="0083568C">
      <w:pPr>
        <w:spacing w:after="0"/>
        <w:rPr>
          <w:rFonts w:ascii="Tahoma" w:hAnsi="Tahoma" w:cs="Tahoma"/>
          <w:b/>
          <w:bCs/>
          <w:sz w:val="24"/>
          <w:szCs w:val="24"/>
          <w:lang w:val="en-US"/>
        </w:rPr>
      </w:pPr>
    </w:p>
    <w:p w14:paraId="270091B3" w14:textId="77777777" w:rsidR="0083568C" w:rsidRPr="00E364B6" w:rsidRDefault="00D729B1">
      <w:pPr>
        <w:spacing w:after="0"/>
        <w:rPr>
          <w:rFonts w:ascii="Tahoma" w:hAnsi="Tahoma" w:cs="Tahoma"/>
          <w:b/>
          <w:bCs/>
          <w:sz w:val="24"/>
          <w:szCs w:val="24"/>
          <w:lang w:val="en-US"/>
        </w:rPr>
      </w:pPr>
      <w:r>
        <w:rPr>
          <w:rFonts w:ascii="Tahoma" w:eastAsia="Tahoma" w:hAnsi="Tahoma" w:cs="Tahoma"/>
          <w:b/>
          <w:bCs/>
          <w:sz w:val="24"/>
          <w:szCs w:val="24"/>
          <w:u w:val="single"/>
          <w:lang w:val="en-GB"/>
        </w:rPr>
        <w:t>NB</w:t>
      </w:r>
      <w:r>
        <w:rPr>
          <w:rFonts w:ascii="Tahoma" w:eastAsia="Tahoma" w:hAnsi="Tahoma" w:cs="Tahoma"/>
          <w:b/>
          <w:bCs/>
          <w:sz w:val="24"/>
          <w:szCs w:val="24"/>
          <w:lang w:val="en-GB"/>
        </w:rPr>
        <w:t xml:space="preserve">: The interconnection and access agreement shall comply with interconnection and access catalogues. To this end, the provisions of the </w:t>
      </w:r>
      <w:r>
        <w:rPr>
          <w:rFonts w:ascii="Tahoma" w:eastAsia="Tahoma" w:hAnsi="Tahoma" w:cs="Tahoma"/>
          <w:b/>
          <w:bCs/>
          <w:sz w:val="24"/>
          <w:szCs w:val="24"/>
          <w:lang w:val="en-GB"/>
        </w:rPr>
        <w:lastRenderedPageBreak/>
        <w:t>catalogues, once approved, will be taken into account in all interconnection agreements signed between CAMTEL and its partners.</w:t>
      </w:r>
    </w:p>
    <w:p w14:paraId="5BE23753" w14:textId="77777777" w:rsidR="0083568C" w:rsidRPr="00E364B6" w:rsidRDefault="0083568C">
      <w:pPr>
        <w:spacing w:after="0"/>
        <w:rPr>
          <w:rFonts w:ascii="Tahoma" w:hAnsi="Tahoma" w:cs="Tahoma"/>
          <w:b/>
          <w:bCs/>
          <w:sz w:val="24"/>
          <w:szCs w:val="24"/>
          <w:lang w:val="en-US"/>
        </w:rPr>
      </w:pPr>
    </w:p>
    <w:p w14:paraId="107146F1" w14:textId="77777777" w:rsidR="00513FBC" w:rsidRPr="00E364B6" w:rsidRDefault="00513FBC">
      <w:pPr>
        <w:spacing w:after="0"/>
        <w:rPr>
          <w:rFonts w:ascii="Tahoma" w:hAnsi="Tahoma" w:cs="Tahoma"/>
          <w:b/>
          <w:bCs/>
          <w:sz w:val="24"/>
          <w:szCs w:val="24"/>
          <w:lang w:val="en-US"/>
        </w:rPr>
      </w:pPr>
    </w:p>
    <w:p w14:paraId="64BB5295" w14:textId="77777777" w:rsidR="0083568C" w:rsidRPr="00E364B6" w:rsidRDefault="00D729B1">
      <w:pPr>
        <w:pStyle w:val="Heading4"/>
        <w:rPr>
          <w:rFonts w:ascii="Tahoma" w:hAnsi="Tahoma" w:cs="Tahoma"/>
          <w:color w:val="auto"/>
          <w:lang w:val="en-US"/>
        </w:rPr>
      </w:pPr>
      <w:r>
        <w:rPr>
          <w:rFonts w:ascii="Tahoma" w:eastAsia="Tahoma" w:hAnsi="Tahoma" w:cs="Tahoma"/>
          <w:color w:val="auto"/>
          <w:lang w:val="en-GB"/>
        </w:rPr>
        <w:t>ANNEXE 1: SITES OPEN FOR SHARING</w:t>
      </w:r>
    </w:p>
    <w:p w14:paraId="015BFF77" w14:textId="77777777" w:rsidR="0083568C" w:rsidRPr="00E364B6" w:rsidRDefault="0083568C">
      <w:pPr>
        <w:spacing w:after="0"/>
        <w:rPr>
          <w:rFonts w:ascii="Tahoma" w:hAnsi="Tahoma" w:cs="Tahoma"/>
          <w:b/>
          <w:bCs/>
          <w:sz w:val="24"/>
          <w:szCs w:val="24"/>
          <w:lang w:val="en-US"/>
        </w:rPr>
      </w:pPr>
    </w:p>
    <w:p w14:paraId="416429D5" w14:textId="77777777" w:rsidR="0083568C" w:rsidRPr="00E364B6" w:rsidRDefault="00D729B1">
      <w:pPr>
        <w:spacing w:after="0"/>
        <w:rPr>
          <w:rFonts w:ascii="Tahoma" w:hAnsi="Tahoma" w:cs="Tahoma"/>
          <w:sz w:val="24"/>
          <w:szCs w:val="24"/>
          <w:lang w:val="en-US"/>
        </w:rPr>
      </w:pPr>
      <w:r>
        <w:rPr>
          <w:rFonts w:ascii="Tahoma" w:eastAsia="Tahoma" w:hAnsi="Tahoma" w:cs="Tahoma"/>
          <w:sz w:val="24"/>
          <w:szCs w:val="24"/>
          <w:lang w:val="en-GB"/>
        </w:rPr>
        <w:t>All CAMTEL buildings throughout the national territory covered by the fixed network are open to sharing and the applicable rates are those set out under point V.2</w:t>
      </w:r>
    </w:p>
    <w:p w14:paraId="3AA5B3A9" w14:textId="77777777" w:rsidR="0083568C" w:rsidRPr="00E364B6" w:rsidRDefault="0083568C">
      <w:pPr>
        <w:spacing w:after="0"/>
        <w:rPr>
          <w:rFonts w:ascii="Tahoma" w:hAnsi="Tahoma" w:cs="Tahoma"/>
          <w:b/>
          <w:bCs/>
          <w:sz w:val="24"/>
          <w:szCs w:val="24"/>
          <w:lang w:val="en-US"/>
        </w:rPr>
      </w:pPr>
    </w:p>
    <w:p w14:paraId="01EA3330" w14:textId="77777777" w:rsidR="0083568C" w:rsidRPr="00E364B6" w:rsidRDefault="0083568C">
      <w:pPr>
        <w:spacing w:after="0"/>
        <w:rPr>
          <w:rFonts w:ascii="Tahoma" w:hAnsi="Tahoma" w:cs="Tahoma"/>
          <w:sz w:val="24"/>
          <w:szCs w:val="24"/>
          <w:lang w:val="en-US"/>
        </w:rPr>
      </w:pPr>
    </w:p>
    <w:p w14:paraId="10BA7548" w14:textId="77777777" w:rsidR="0083568C" w:rsidRPr="00E364B6" w:rsidRDefault="0083568C">
      <w:pPr>
        <w:spacing w:after="0"/>
        <w:rPr>
          <w:rFonts w:ascii="Tahoma" w:hAnsi="Tahoma" w:cs="Tahoma"/>
          <w:sz w:val="24"/>
          <w:szCs w:val="24"/>
          <w:lang w:val="en-US"/>
        </w:rPr>
      </w:pPr>
    </w:p>
    <w:p w14:paraId="5C321184" w14:textId="77777777" w:rsidR="0083568C" w:rsidRPr="00E364B6" w:rsidRDefault="0083568C">
      <w:pPr>
        <w:spacing w:after="0"/>
        <w:rPr>
          <w:rFonts w:ascii="Tahoma" w:hAnsi="Tahoma" w:cs="Tahoma"/>
          <w:sz w:val="24"/>
          <w:szCs w:val="24"/>
          <w:lang w:val="en-US"/>
        </w:rPr>
      </w:pPr>
    </w:p>
    <w:p w14:paraId="07D6D4F1" w14:textId="77777777" w:rsidR="00A101A8" w:rsidRPr="00E364B6" w:rsidRDefault="00D729B1">
      <w:pPr>
        <w:spacing w:after="0"/>
        <w:rPr>
          <w:rFonts w:ascii="Tahoma" w:hAnsi="Tahoma" w:cs="Tahoma"/>
          <w:sz w:val="24"/>
          <w:szCs w:val="24"/>
          <w:lang w:val="en-US"/>
        </w:rPr>
      </w:pPr>
      <w:r w:rsidRPr="00E364B6">
        <w:rPr>
          <w:rFonts w:ascii="Tahoma" w:hAnsi="Tahoma" w:cs="Tahoma"/>
          <w:sz w:val="24"/>
          <w:szCs w:val="24"/>
          <w:lang w:val="en-US"/>
        </w:rPr>
        <w:br w:type="page"/>
      </w:r>
    </w:p>
    <w:p w14:paraId="57B3C8D0" w14:textId="77777777" w:rsidR="0083568C" w:rsidRPr="00A101A8" w:rsidRDefault="00D729B1">
      <w:pPr>
        <w:pStyle w:val="Heading4"/>
        <w:rPr>
          <w:rFonts w:ascii="Tahoma" w:hAnsi="Tahoma" w:cs="Tahoma"/>
          <w:color w:val="auto"/>
        </w:rPr>
      </w:pPr>
      <w:r>
        <w:rPr>
          <w:rFonts w:ascii="Tahoma" w:eastAsia="Tahoma" w:hAnsi="Tahoma" w:cs="Tahoma"/>
          <w:color w:val="auto"/>
          <w:lang w:val="en-GB"/>
        </w:rPr>
        <w:lastRenderedPageBreak/>
        <w:t>ANNEXE 2: NATIONAL OPTICAL FIBRE BACKBONE: LOCAL METROPOLITAN LOOPS</w:t>
      </w:r>
    </w:p>
    <w:p w14:paraId="272BB44C" w14:textId="77777777" w:rsidR="0083568C" w:rsidRDefault="00D729B1">
      <w:pPr>
        <w:spacing w:after="0"/>
      </w:pPr>
      <w:r>
        <w:rPr>
          <w:noProof/>
        </w:rPr>
        <w:drawing>
          <wp:inline distT="0" distB="0" distL="0" distR="0" wp14:anchorId="6A13139C" wp14:editId="78E43A4F">
            <wp:extent cx="5924550" cy="8372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18762" name="Imag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24550" cy="8372475"/>
                    </a:xfrm>
                    <a:prstGeom prst="rect">
                      <a:avLst/>
                    </a:prstGeom>
                    <a:noFill/>
                    <a:ln>
                      <a:noFill/>
                    </a:ln>
                  </pic:spPr>
                </pic:pic>
              </a:graphicData>
            </a:graphic>
          </wp:inline>
        </w:drawing>
      </w:r>
    </w:p>
    <w:p w14:paraId="52B08E31" w14:textId="77777777" w:rsidR="0083568C" w:rsidRDefault="0083568C">
      <w:pPr>
        <w:spacing w:after="0"/>
      </w:pPr>
    </w:p>
    <w:p w14:paraId="5A4BCBAF" w14:textId="77777777" w:rsidR="0083568C" w:rsidRPr="00A101A8" w:rsidRDefault="00D729B1">
      <w:pPr>
        <w:pStyle w:val="Heading4"/>
        <w:rPr>
          <w:color w:val="auto"/>
        </w:rPr>
      </w:pPr>
      <w:r>
        <w:rPr>
          <w:rFonts w:eastAsia="Cambria"/>
          <w:color w:val="auto"/>
          <w:lang w:val="en-GB"/>
        </w:rPr>
        <w:t>ANNEXE 2: LOCAL METROPOLITAN LOOPS</w:t>
      </w:r>
    </w:p>
    <w:p w14:paraId="28D1E945" w14:textId="77777777" w:rsidR="0083568C" w:rsidRDefault="0083568C"/>
    <w:p w14:paraId="17EEB6BD" w14:textId="77777777" w:rsidR="0083568C" w:rsidRDefault="00D729B1">
      <w:pPr>
        <w:numPr>
          <w:ilvl w:val="0"/>
          <w:numId w:val="21"/>
        </w:numPr>
        <w:jc w:val="left"/>
        <w:rPr>
          <w:b/>
          <w:bCs/>
        </w:rPr>
      </w:pPr>
      <w:r>
        <w:rPr>
          <w:b/>
          <w:bCs/>
          <w:lang w:val="en-GB"/>
        </w:rPr>
        <w:t>Yaounde</w:t>
      </w:r>
    </w:p>
    <w:p w14:paraId="3BE52CC1" w14:textId="77777777" w:rsidR="0083568C" w:rsidRDefault="00D729B1">
      <w:pPr>
        <w:spacing w:after="0" w:line="240" w:lineRule="auto"/>
        <w:ind w:left="-567"/>
        <w:jc w:val="center"/>
        <w:rPr>
          <w:rFonts w:ascii="Tahoma" w:hAnsi="Tahoma" w:cs="Tahoma"/>
        </w:rPr>
      </w:pPr>
      <w:r>
        <w:rPr>
          <w:noProof/>
        </w:rPr>
        <w:drawing>
          <wp:inline distT="0" distB="0" distL="0" distR="0" wp14:anchorId="669DE574" wp14:editId="52787D9D">
            <wp:extent cx="6457950" cy="3476625"/>
            <wp:effectExtent l="0" t="0" r="0" b="9525"/>
            <wp:docPr id="2" name="Picture 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3684" name="Picture 2" descr="pastedImage"/>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57950" cy="3476625"/>
                    </a:xfrm>
                    <a:prstGeom prst="rect">
                      <a:avLst/>
                    </a:prstGeom>
                    <a:noFill/>
                    <a:ln>
                      <a:noFill/>
                    </a:ln>
                  </pic:spPr>
                </pic:pic>
              </a:graphicData>
            </a:graphic>
          </wp:inline>
        </w:drawing>
      </w:r>
    </w:p>
    <w:p w14:paraId="61F2B583" w14:textId="77777777" w:rsidR="0083568C" w:rsidRDefault="00D729B1">
      <w:pPr>
        <w:numPr>
          <w:ilvl w:val="0"/>
          <w:numId w:val="21"/>
        </w:numPr>
        <w:jc w:val="left"/>
        <w:rPr>
          <w:b/>
          <w:bCs/>
        </w:rPr>
      </w:pPr>
      <w:r>
        <w:rPr>
          <w:b/>
          <w:bCs/>
          <w:lang w:val="en-GB"/>
        </w:rPr>
        <w:t>Douala</w:t>
      </w:r>
    </w:p>
    <w:p w14:paraId="372A54C8" w14:textId="77777777" w:rsidR="0083568C" w:rsidRDefault="00D729B1">
      <w:pPr>
        <w:ind w:left="-57"/>
      </w:pPr>
      <w:r>
        <w:object w:dxaOrig="10032" w:dyaOrig="4560" w14:anchorId="7377C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227.25pt" o:ole="">
            <v:imagedata r:id="rId11" o:title=""/>
          </v:shape>
          <o:OLEObject Type="Embed" ProgID="Visio.Drawing.15" ShapeID="_x0000_i1025" DrawAspect="Content" ObjectID="_1731235002" r:id="rId12"/>
        </w:object>
      </w:r>
      <w:r>
        <w:object w:dxaOrig="10215" w:dyaOrig="1395" w14:anchorId="562C40AD">
          <v:shape id="_x0000_i1026" type="#_x0000_t75" style="width:510.75pt;height:69.75pt" o:ole="">
            <v:imagedata r:id="rId13" o:title=""/>
          </v:shape>
          <o:OLEObject Type="Embed" ProgID="Visio.Drawing.15" ShapeID="_x0000_i1026" DrawAspect="Content" ObjectID="_1731235003" r:id="rId14"/>
        </w:object>
      </w:r>
    </w:p>
    <w:p w14:paraId="6E034F99" w14:textId="77777777" w:rsidR="0083568C" w:rsidRDefault="0083568C">
      <w:pPr>
        <w:spacing w:after="0" w:line="240" w:lineRule="auto"/>
        <w:ind w:left="-567"/>
        <w:jc w:val="center"/>
        <w:rPr>
          <w:rFonts w:ascii="Tahoma" w:hAnsi="Tahoma" w:cs="Tahoma"/>
        </w:rPr>
      </w:pPr>
    </w:p>
    <w:p w14:paraId="1011A3B6" w14:textId="77777777" w:rsidR="00FD58DD" w:rsidRDefault="00D729B1">
      <w:pPr>
        <w:numPr>
          <w:ilvl w:val="0"/>
          <w:numId w:val="21"/>
        </w:numPr>
        <w:jc w:val="left"/>
        <w:rPr>
          <w:b/>
          <w:bCs/>
          <w:lang w:val="en-GB"/>
        </w:rPr>
      </w:pPr>
      <w:r>
        <w:rPr>
          <w:b/>
          <w:bCs/>
          <w:lang w:val="en-GB"/>
        </w:rPr>
        <w:t>Maroua</w:t>
      </w:r>
    </w:p>
    <w:p w14:paraId="0FC22BCD" w14:textId="77777777" w:rsidR="0083568C" w:rsidRDefault="00D729B1">
      <w:pPr>
        <w:spacing w:after="0" w:line="240" w:lineRule="auto"/>
        <w:jc w:val="center"/>
      </w:pPr>
      <w:r>
        <w:rPr>
          <w:noProof/>
        </w:rPr>
        <w:drawing>
          <wp:inline distT="0" distB="0" distL="0" distR="0" wp14:anchorId="7ABA0197" wp14:editId="4CDBE867">
            <wp:extent cx="4162425" cy="6324600"/>
            <wp:effectExtent l="4763"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23352" name="Imag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a:off x="0" y="0"/>
                      <a:ext cx="4162425" cy="6324600"/>
                    </a:xfrm>
                    <a:prstGeom prst="rect">
                      <a:avLst/>
                    </a:prstGeom>
                    <a:noFill/>
                    <a:ln>
                      <a:noFill/>
                    </a:ln>
                  </pic:spPr>
                </pic:pic>
              </a:graphicData>
            </a:graphic>
          </wp:inline>
        </w:drawing>
      </w:r>
    </w:p>
    <w:p w14:paraId="2717112B" w14:textId="77777777" w:rsidR="0083568C" w:rsidRDefault="0083568C">
      <w:pPr>
        <w:spacing w:after="0" w:line="240" w:lineRule="auto"/>
        <w:jc w:val="center"/>
      </w:pPr>
    </w:p>
    <w:p w14:paraId="3AFA7337" w14:textId="77777777" w:rsidR="0083568C" w:rsidRDefault="00D729B1">
      <w:pPr>
        <w:numPr>
          <w:ilvl w:val="0"/>
          <w:numId w:val="21"/>
        </w:numPr>
        <w:jc w:val="left"/>
        <w:rPr>
          <w:b/>
          <w:bCs/>
        </w:rPr>
      </w:pPr>
      <w:r>
        <w:rPr>
          <w:b/>
          <w:bCs/>
          <w:lang w:val="en-GB"/>
        </w:rPr>
        <w:t>Bafoussam</w:t>
      </w:r>
    </w:p>
    <w:p w14:paraId="3522E198" w14:textId="77777777" w:rsidR="0083568C" w:rsidRDefault="00D729B1">
      <w:pPr>
        <w:spacing w:after="0" w:line="240" w:lineRule="auto"/>
        <w:ind w:left="720"/>
        <w:jc w:val="center"/>
      </w:pPr>
      <w:r>
        <w:object w:dxaOrig="6915" w:dyaOrig="4845" w14:anchorId="2B6F9CA6">
          <v:shape id="_x0000_i1027" type="#_x0000_t75" style="width:345.75pt;height:242.25pt" o:ole="">
            <v:imagedata r:id="rId16" o:title=""/>
          </v:shape>
          <o:OLEObject Type="Embed" ProgID="Visio.Drawing.15" ShapeID="_x0000_i1027" DrawAspect="Content" ObjectID="_1731235004" r:id="rId17"/>
        </w:object>
      </w:r>
    </w:p>
    <w:p w14:paraId="16354B2E" w14:textId="77777777" w:rsidR="0083568C" w:rsidRDefault="0083568C">
      <w:pPr>
        <w:spacing w:after="0" w:line="240" w:lineRule="auto"/>
        <w:ind w:left="720"/>
        <w:jc w:val="center"/>
        <w:rPr>
          <w:rFonts w:ascii="Tahoma" w:hAnsi="Tahoma" w:cs="Tahoma"/>
        </w:rPr>
      </w:pPr>
    </w:p>
    <w:p w14:paraId="1591D7B7" w14:textId="77777777" w:rsidR="0083568C" w:rsidRDefault="0083568C">
      <w:pPr>
        <w:spacing w:after="0" w:line="240" w:lineRule="auto"/>
        <w:ind w:left="720"/>
        <w:jc w:val="center"/>
        <w:rPr>
          <w:rFonts w:ascii="Tahoma" w:hAnsi="Tahoma" w:cs="Tahoma"/>
        </w:rPr>
      </w:pPr>
    </w:p>
    <w:p w14:paraId="170D3D35" w14:textId="77777777" w:rsidR="0083568C" w:rsidRDefault="0083568C">
      <w:pPr>
        <w:spacing w:after="0" w:line="240" w:lineRule="auto"/>
        <w:ind w:left="720"/>
        <w:jc w:val="center"/>
        <w:rPr>
          <w:rFonts w:ascii="Tahoma" w:hAnsi="Tahoma" w:cs="Tahoma"/>
        </w:rPr>
      </w:pPr>
    </w:p>
    <w:p w14:paraId="71F1D6CB" w14:textId="77777777" w:rsidR="0083568C" w:rsidRDefault="0083568C">
      <w:pPr>
        <w:spacing w:after="0" w:line="240" w:lineRule="auto"/>
        <w:ind w:left="720"/>
        <w:jc w:val="center"/>
        <w:rPr>
          <w:rFonts w:ascii="Tahoma" w:hAnsi="Tahoma" w:cs="Tahoma"/>
        </w:rPr>
      </w:pPr>
    </w:p>
    <w:p w14:paraId="65CA20F4" w14:textId="77777777" w:rsidR="0083568C" w:rsidRDefault="00D729B1">
      <w:pPr>
        <w:numPr>
          <w:ilvl w:val="0"/>
          <w:numId w:val="21"/>
        </w:numPr>
        <w:jc w:val="left"/>
        <w:rPr>
          <w:b/>
          <w:bCs/>
        </w:rPr>
      </w:pPr>
      <w:r>
        <w:rPr>
          <w:noProof/>
        </w:rPr>
        <mc:AlternateContent>
          <mc:Choice Requires="wps">
            <w:drawing>
              <wp:anchor distT="0" distB="0" distL="114300" distR="114300" simplePos="0" relativeHeight="251661312" behindDoc="0" locked="0" layoutInCell="0" allowOverlap="1" wp14:anchorId="73D94EFD" wp14:editId="72B83312">
                <wp:simplePos x="0" y="0"/>
                <wp:positionH relativeFrom="column">
                  <wp:posOffset>-497205</wp:posOffset>
                </wp:positionH>
                <wp:positionV relativeFrom="paragraph">
                  <wp:posOffset>224155</wp:posOffset>
                </wp:positionV>
                <wp:extent cx="3663315" cy="511746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5117465"/>
                        </a:xfrm>
                        <a:prstGeom prst="rect">
                          <a:avLst/>
                        </a:prstGeom>
                        <a:solidFill>
                          <a:srgbClr val="FFFFFF"/>
                        </a:solidFill>
                        <a:ln w="9525">
                          <a:solidFill>
                            <a:srgbClr val="FFFFFF"/>
                          </a:solidFill>
                          <a:miter lim="800000"/>
                          <a:headEnd/>
                          <a:tailEnd/>
                        </a:ln>
                      </wps:spPr>
                      <wps:txbx>
                        <w:txbxContent>
                          <w:p w14:paraId="659E4591" w14:textId="77777777" w:rsidR="00D729B1" w:rsidRDefault="00D729B1">
                            <w:r>
                              <w:rPr>
                                <w:noProof/>
                              </w:rPr>
                              <w:drawing>
                                <wp:inline distT="0" distB="0" distL="0" distR="0" wp14:anchorId="0023F267" wp14:editId="7E170805">
                                  <wp:extent cx="3076575" cy="4867275"/>
                                  <wp:effectExtent l="0" t="0" r="0" b="0"/>
                                  <wp:docPr id="10217269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1165" name="Imag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76575" cy="4867275"/>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3D94EFD" id="_x0000_t202" coordsize="21600,21600" o:spt="202" path="m,l,21600r21600,l21600,xe">
                <v:stroke joinstyle="miter"/>
                <v:path gradientshapeok="t" o:connecttype="rect"/>
              </v:shapetype>
              <v:shape id="Text Box 6" o:spid="_x0000_s1027" type="#_x0000_t202" style="position:absolute;left:0;text-align:left;margin-left:-39.15pt;margin-top:17.65pt;width:288.45pt;height:40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" o:allowincell="f" strokecolor="white">
                <v:textbox>
                  <w:txbxContent>
                    <w:p w14:paraId="659E4591" w14:textId="77777777" w:rsidR="00D729B1" w:rsidRDefault="00D729B1">
                      <w:r>
                        <w:rPr>
                          <w:noProof/>
                        </w:rPr>
                        <w:drawing>
                          <wp:inline distT="0" distB="0" distL="0" distR="0" wp14:anchorId="0023F267" wp14:editId="7E170805">
                            <wp:extent cx="3076575" cy="4867275"/>
                            <wp:effectExtent l="0" t="0" r="0" b="0"/>
                            <wp:docPr id="10217269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1165" name="Imag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76575" cy="4867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1F8C40C9" wp14:editId="629E339D">
                <wp:simplePos x="0" y="0"/>
                <wp:positionH relativeFrom="column">
                  <wp:posOffset>3145790</wp:posOffset>
                </wp:positionH>
                <wp:positionV relativeFrom="paragraph">
                  <wp:posOffset>224155</wp:posOffset>
                </wp:positionV>
                <wp:extent cx="3594100" cy="345122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451225"/>
                        </a:xfrm>
                        <a:prstGeom prst="rect">
                          <a:avLst/>
                        </a:prstGeom>
                        <a:solidFill>
                          <a:srgbClr val="FFFFFF"/>
                        </a:solidFill>
                        <a:ln w="9525">
                          <a:solidFill>
                            <a:srgbClr val="FFFFFF"/>
                          </a:solidFill>
                          <a:miter lim="800000"/>
                          <a:headEnd/>
                          <a:tailEnd/>
                        </a:ln>
                      </wps:spPr>
                      <wps:txbx>
                        <w:txbxContent>
                          <w:p w14:paraId="39BA5E23" w14:textId="77777777" w:rsidR="00D729B1" w:rsidRDefault="00D729B1">
                            <w:r>
                              <w:object w:dxaOrig="5352" w:dyaOrig="3735" w14:anchorId="549BA745">
                                <v:shape id="_x0000_i1029" type="#_x0000_t75" style="width:267.75pt;height:186.75pt" o:ole="">
                                  <v:imagedata r:id="rId20" o:title=""/>
                                </v:shape>
                                <o:OLEObject Type="Embed" ProgID="Visio.Drawing.15" ShapeID="_x0000_i1029" DrawAspect="Content" ObjectID="_1731235005" r:id="rId21"/>
                              </w:objec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F8C40C9" id="Text Box 7" o:spid="_x0000_s1028" type="#_x0000_t202" style="position:absolute;left:0;text-align:left;margin-left:247.7pt;margin-top:17.65pt;width:283pt;height:2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" o:allowincell="f" strokecolor="white">
                <v:textbox>
                  <w:txbxContent>
                    <w:p w14:paraId="39BA5E23" w14:textId="77777777" w:rsidR="00D729B1" w:rsidRDefault="00D729B1">
                      <w:r>
                        <w:object w:dxaOrig="5352" w:dyaOrig="3735" w14:anchorId="549BA745">
                          <v:shape id="_x0000_i1029" type="#_x0000_t75" style="width:268pt;height:186.8pt" o:ole="">
                            <v:imagedata r:id="rId22" o:title=""/>
                          </v:shape>
                          <o:OLEObject Type="Embed" ProgID="Visio.Drawing.15" ShapeID="_x0000_i1029" DrawAspect="Content" ObjectID="_1731151990" r:id="rId23"/>
                        </w:object>
                      </w:r>
                    </w:p>
                  </w:txbxContent>
                </v:textbox>
              </v:shape>
            </w:pict>
          </mc:Fallback>
        </mc:AlternateContent>
      </w:r>
      <w:r>
        <w:rPr>
          <w:b/>
          <w:bCs/>
          <w:lang w:val="en-GB"/>
        </w:rPr>
        <w:t>Ebolowa</w:t>
      </w:r>
    </w:p>
    <w:p w14:paraId="165F308C" w14:textId="77777777" w:rsidR="00675AD2" w:rsidRDefault="00675AD2">
      <w:pPr>
        <w:ind w:left="720" w:right="-4026"/>
      </w:pPr>
    </w:p>
    <w:p w14:paraId="5CD620A8" w14:textId="77777777" w:rsidR="0083568C" w:rsidRDefault="0083568C">
      <w:pPr>
        <w:spacing w:after="0" w:line="240" w:lineRule="auto"/>
        <w:ind w:left="720"/>
        <w:jc w:val="right"/>
      </w:pPr>
    </w:p>
    <w:p w14:paraId="1DAFB6E8" w14:textId="77777777" w:rsidR="0083568C" w:rsidRDefault="0083568C">
      <w:pPr>
        <w:spacing w:after="0" w:line="240" w:lineRule="auto"/>
        <w:ind w:left="720"/>
        <w:jc w:val="center"/>
      </w:pPr>
    </w:p>
    <w:p w14:paraId="7908AF01" w14:textId="77777777" w:rsidR="0083568C" w:rsidRDefault="0083568C">
      <w:pPr>
        <w:spacing w:after="0" w:line="240" w:lineRule="auto"/>
        <w:ind w:left="-2268"/>
        <w:jc w:val="center"/>
        <w:rPr>
          <w:rFonts w:ascii="Tahoma" w:hAnsi="Tahoma" w:cs="Tahoma"/>
        </w:rPr>
      </w:pPr>
    </w:p>
    <w:p w14:paraId="5D2EB990" w14:textId="77777777" w:rsidR="00780617" w:rsidRDefault="00780617">
      <w:pPr>
        <w:spacing w:after="0"/>
      </w:pPr>
    </w:p>
    <w:sectPr w:rsidR="00780617">
      <w:footerReference w:type="default" r:id="rId24"/>
      <w:endnotePr>
        <w:numFmt w:val="decimal"/>
        <w:numStart w:val="0"/>
      </w:endnotePr>
      <w:pgSz w:w="11906" w:h="16838"/>
      <w:pgMar w:top="1417" w:right="1417" w:bottom="1417" w:left="1417"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D190D" w14:textId="77777777" w:rsidR="00E362AC" w:rsidRDefault="00E362AC">
      <w:pPr>
        <w:spacing w:after="0" w:line="240" w:lineRule="auto"/>
      </w:pPr>
      <w:r>
        <w:separator/>
      </w:r>
    </w:p>
  </w:endnote>
  <w:endnote w:type="continuationSeparator" w:id="0">
    <w:p w14:paraId="16A51DC2" w14:textId="77777777" w:rsidR="00E362AC" w:rsidRDefault="00E3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1AA4" w14:textId="77777777" w:rsidR="00D729B1" w:rsidRPr="00E364B6" w:rsidRDefault="00D729B1">
    <w:pPr>
      <w:pBdr>
        <w:top w:val="single" w:sz="4" w:space="1" w:color="D9D9D9"/>
      </w:pBdr>
      <w:tabs>
        <w:tab w:val="center" w:pos="4536"/>
        <w:tab w:val="right" w:pos="9072"/>
      </w:tabs>
      <w:spacing w:after="0" w:line="240" w:lineRule="auto"/>
      <w:jc w:val="left"/>
      <w:rPr>
        <w:rFonts w:ascii="Arial Narrow" w:eastAsia="Times New Roman" w:hAnsi="Arial Narrow" w:cs="Arial Narrow"/>
        <w:i/>
        <w:iCs/>
        <w:sz w:val="16"/>
        <w:szCs w:val="16"/>
        <w:lang w:val="en-US"/>
      </w:rPr>
    </w:pPr>
    <w:r>
      <w:rPr>
        <w:rFonts w:ascii="Arial Narrow" w:eastAsia="Arial Narrow" w:hAnsi="Arial Narrow" w:cs="Arial Narrow"/>
        <w:i/>
        <w:iCs/>
        <w:sz w:val="16"/>
        <w:szCs w:val="16"/>
        <w:lang w:val="en-GB"/>
      </w:rPr>
      <w:t>CAMTEL 2021 PROVIDER CATALOGUE FOR FIXED-LINE SERVICES</w:t>
    </w:r>
  </w:p>
  <w:p w14:paraId="6765E2F0" w14:textId="77777777" w:rsidR="00D729B1" w:rsidRDefault="00D729B1">
    <w:pPr>
      <w:pStyle w:val="Footer"/>
      <w:jc w:val="right"/>
      <w:rPr>
        <w:sz w:val="18"/>
        <w:szCs w:val="18"/>
      </w:rPr>
    </w:pPr>
    <w:r>
      <w:rPr>
        <w:sz w:val="18"/>
        <w:szCs w:val="18"/>
        <w:lang w:val="en-GB"/>
      </w:rPr>
      <w:t xml:space="preserve">Page </w:t>
    </w:r>
    <w:r>
      <w:rPr>
        <w:rFonts w:ascii="Calibri" w:eastAsia="Calibri" w:hAnsi="Calibri" w:cs="Calibri"/>
      </w:rPr>
      <w:fldChar w:fldCharType="begin"/>
    </w:r>
    <w:r>
      <w:instrText>PAGE</w:instrText>
    </w:r>
    <w:r>
      <w:rPr>
        <w:rFonts w:ascii="Calibri" w:eastAsia="Calibri" w:hAnsi="Calibri" w:cs="Calibri"/>
      </w:rPr>
      <w:fldChar w:fldCharType="separate"/>
    </w:r>
    <w:r w:rsidR="00510AEC">
      <w:t>14</w:t>
    </w:r>
    <w:r>
      <w:rPr>
        <w:rFonts w:ascii="Calibri" w:eastAsia="Calibri" w:hAnsi="Calibri" w:cs="Calibri"/>
      </w:rPr>
      <w:fldChar w:fldCharType="end"/>
    </w:r>
    <w:r>
      <w:rPr>
        <w:sz w:val="18"/>
        <w:szCs w:val="18"/>
        <w:lang w:val="en-GB"/>
      </w:rPr>
      <w:t>/</w:t>
    </w:r>
    <w:r>
      <w:rPr>
        <w:rFonts w:ascii="Calibri" w:eastAsia="Calibri" w:hAnsi="Calibri" w:cs="Calibri"/>
      </w:rPr>
      <w:fldChar w:fldCharType="begin"/>
    </w:r>
    <w:r>
      <w:instrText>NUMPAGES</w:instrText>
    </w:r>
    <w:r>
      <w:rPr>
        <w:rFonts w:ascii="Calibri" w:eastAsia="Calibri" w:hAnsi="Calibri" w:cs="Calibri"/>
      </w:rPr>
      <w:fldChar w:fldCharType="separate"/>
    </w:r>
    <w:r w:rsidR="00510AEC">
      <w:t>16</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810BD" w14:textId="77777777" w:rsidR="00E362AC" w:rsidRDefault="00E362AC">
      <w:pPr>
        <w:spacing w:after="0" w:line="240" w:lineRule="auto"/>
      </w:pPr>
      <w:r>
        <w:separator/>
      </w:r>
    </w:p>
  </w:footnote>
  <w:footnote w:type="continuationSeparator" w:id="0">
    <w:p w14:paraId="58BD0140" w14:textId="77777777" w:rsidR="00E362AC" w:rsidRDefault="00E362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2D58F7DA">
      <w:start w:val="1"/>
      <w:numFmt w:val="decimal"/>
      <w:lvlText w:val="%1."/>
      <w:lvlJc w:val="left"/>
      <w:pPr>
        <w:tabs>
          <w:tab w:val="num" w:pos="737"/>
        </w:tabs>
        <w:ind w:left="737" w:hanging="680"/>
      </w:pPr>
      <w:rPr>
        <w:rFonts w:ascii="Tahoma" w:hAnsi="Tahoma" w:cs="Tahoma"/>
        <w:b w:val="0"/>
        <w:bCs w:val="0"/>
      </w:rPr>
    </w:lvl>
    <w:lvl w:ilvl="1" w:tplc="1A546E14">
      <w:start w:val="1"/>
      <w:numFmt w:val="lowerLetter"/>
      <w:lvlText w:val="%2."/>
      <w:lvlJc w:val="left"/>
      <w:pPr>
        <w:tabs>
          <w:tab w:val="num" w:pos="927"/>
        </w:tabs>
        <w:ind w:left="927" w:hanging="360"/>
      </w:pPr>
    </w:lvl>
    <w:lvl w:ilvl="2" w:tplc="8E40AD84">
      <w:start w:val="1"/>
      <w:numFmt w:val="lowerRoman"/>
      <w:lvlText w:val="%3."/>
      <w:lvlJc w:val="right"/>
      <w:pPr>
        <w:tabs>
          <w:tab w:val="num" w:pos="2160"/>
        </w:tabs>
        <w:ind w:left="2160" w:hanging="180"/>
      </w:pPr>
    </w:lvl>
    <w:lvl w:ilvl="3" w:tplc="5562F85E">
      <w:start w:val="3"/>
      <w:numFmt w:val="upperRoman"/>
      <w:lvlText w:val="%4"/>
      <w:lvlJc w:val="left"/>
      <w:pPr>
        <w:ind w:left="3240" w:hanging="720"/>
      </w:pPr>
      <w:rPr>
        <w:rFonts w:cs="Arial" w:hint="default"/>
        <w:sz w:val="24"/>
      </w:rPr>
    </w:lvl>
    <w:lvl w:ilvl="4" w:tplc="D956541E">
      <w:numFmt w:val="bullet"/>
      <w:lvlText w:val="-"/>
      <w:lvlJc w:val="left"/>
      <w:pPr>
        <w:ind w:left="3960" w:hanging="720"/>
      </w:pPr>
      <w:rPr>
        <w:rFonts w:ascii="Arial Narrow" w:eastAsia="Times New Roman" w:hAnsi="Arial Narrow" w:cs="Arial" w:hint="default"/>
      </w:rPr>
    </w:lvl>
    <w:lvl w:ilvl="5" w:tplc="826C0C4E">
      <w:start w:val="1"/>
      <w:numFmt w:val="lowerRoman"/>
      <w:lvlText w:val="%6."/>
      <w:lvlJc w:val="right"/>
      <w:pPr>
        <w:tabs>
          <w:tab w:val="num" w:pos="4320"/>
        </w:tabs>
        <w:ind w:left="4320" w:hanging="180"/>
      </w:pPr>
    </w:lvl>
    <w:lvl w:ilvl="6" w:tplc="7C8C9CB2">
      <w:start w:val="1"/>
      <w:numFmt w:val="decimal"/>
      <w:lvlText w:val="%7."/>
      <w:lvlJc w:val="left"/>
      <w:pPr>
        <w:tabs>
          <w:tab w:val="num" w:pos="5040"/>
        </w:tabs>
        <w:ind w:left="5040" w:hanging="360"/>
      </w:pPr>
    </w:lvl>
    <w:lvl w:ilvl="7" w:tplc="C8C47D78">
      <w:start w:val="1"/>
      <w:numFmt w:val="lowerLetter"/>
      <w:lvlText w:val="%8."/>
      <w:lvlJc w:val="left"/>
      <w:pPr>
        <w:tabs>
          <w:tab w:val="num" w:pos="5760"/>
        </w:tabs>
        <w:ind w:left="5760" w:hanging="360"/>
      </w:pPr>
    </w:lvl>
    <w:lvl w:ilvl="8" w:tplc="0494EB8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0"/>
    <w:lvl w:ilvl="0" w:tplc="52F4F616">
      <w:start w:val="1"/>
      <w:numFmt w:val="bullet"/>
      <w:lvlText w:val=""/>
      <w:lvlJc w:val="left"/>
      <w:pPr>
        <w:ind w:left="720" w:hanging="360"/>
      </w:pPr>
      <w:rPr>
        <w:rFonts w:ascii="Wingdings" w:hAnsi="Wingdings" w:cs="Wingdings"/>
      </w:rPr>
    </w:lvl>
    <w:lvl w:ilvl="1" w:tplc="5ED0B99A">
      <w:start w:val="1"/>
      <w:numFmt w:val="bullet"/>
      <w:lvlText w:val="o"/>
      <w:lvlJc w:val="left"/>
      <w:pPr>
        <w:ind w:left="1440" w:hanging="360"/>
      </w:pPr>
      <w:rPr>
        <w:rFonts w:ascii="Courier New" w:hAnsi="Courier New" w:cs="Courier New" w:hint="default"/>
      </w:rPr>
    </w:lvl>
    <w:lvl w:ilvl="2" w:tplc="C9880602">
      <w:start w:val="1"/>
      <w:numFmt w:val="bullet"/>
      <w:lvlText w:val=""/>
      <w:lvlJc w:val="left"/>
      <w:pPr>
        <w:ind w:left="2160" w:hanging="360"/>
      </w:pPr>
      <w:rPr>
        <w:rFonts w:ascii="Wingdings" w:hAnsi="Wingdings" w:hint="default"/>
      </w:rPr>
    </w:lvl>
    <w:lvl w:ilvl="3" w:tplc="C21AEC7E">
      <w:start w:val="1"/>
      <w:numFmt w:val="bullet"/>
      <w:lvlText w:val=""/>
      <w:lvlJc w:val="left"/>
      <w:pPr>
        <w:ind w:left="2880" w:hanging="360"/>
      </w:pPr>
      <w:rPr>
        <w:rFonts w:ascii="Symbol" w:hAnsi="Symbol" w:hint="default"/>
      </w:rPr>
    </w:lvl>
    <w:lvl w:ilvl="4" w:tplc="6248B8BC">
      <w:start w:val="1"/>
      <w:numFmt w:val="bullet"/>
      <w:lvlText w:val="o"/>
      <w:lvlJc w:val="left"/>
      <w:pPr>
        <w:ind w:left="3600" w:hanging="360"/>
      </w:pPr>
      <w:rPr>
        <w:rFonts w:ascii="Courier New" w:hAnsi="Courier New" w:cs="Courier New" w:hint="default"/>
      </w:rPr>
    </w:lvl>
    <w:lvl w:ilvl="5" w:tplc="99221352">
      <w:start w:val="1"/>
      <w:numFmt w:val="bullet"/>
      <w:lvlText w:val=""/>
      <w:lvlJc w:val="left"/>
      <w:pPr>
        <w:ind w:left="4320" w:hanging="360"/>
      </w:pPr>
      <w:rPr>
        <w:rFonts w:ascii="Wingdings" w:hAnsi="Wingdings" w:hint="default"/>
      </w:rPr>
    </w:lvl>
    <w:lvl w:ilvl="6" w:tplc="B2FA8EC2">
      <w:start w:val="1"/>
      <w:numFmt w:val="bullet"/>
      <w:lvlText w:val=""/>
      <w:lvlJc w:val="left"/>
      <w:pPr>
        <w:ind w:left="5040" w:hanging="360"/>
      </w:pPr>
      <w:rPr>
        <w:rFonts w:ascii="Symbol" w:hAnsi="Symbol" w:hint="default"/>
      </w:rPr>
    </w:lvl>
    <w:lvl w:ilvl="7" w:tplc="52AC181C">
      <w:start w:val="1"/>
      <w:numFmt w:val="bullet"/>
      <w:lvlText w:val="o"/>
      <w:lvlJc w:val="left"/>
      <w:pPr>
        <w:ind w:left="5760" w:hanging="360"/>
      </w:pPr>
      <w:rPr>
        <w:rFonts w:ascii="Courier New" w:hAnsi="Courier New" w:cs="Courier New" w:hint="default"/>
      </w:rPr>
    </w:lvl>
    <w:lvl w:ilvl="8" w:tplc="6284DA24">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374A785E">
      <w:start w:val="1"/>
      <w:numFmt w:val="bullet"/>
      <w:lvlText w:val=""/>
      <w:lvlJc w:val="left"/>
      <w:pPr>
        <w:tabs>
          <w:tab w:val="left" w:pos="0"/>
        </w:tabs>
        <w:ind w:left="720" w:hanging="360"/>
      </w:pPr>
      <w:rPr>
        <w:rFonts w:ascii="Symbol" w:eastAsia="Calibri" w:hAnsi="Symbol" w:cs="Symbol"/>
      </w:rPr>
    </w:lvl>
    <w:lvl w:ilvl="1" w:tplc="20165616">
      <w:start w:val="1"/>
      <w:numFmt w:val="bullet"/>
      <w:lvlText w:val="o"/>
      <w:lvlJc w:val="left"/>
      <w:pPr>
        <w:ind w:left="1440" w:hanging="360"/>
      </w:pPr>
      <w:rPr>
        <w:rFonts w:ascii="Courier New" w:hAnsi="Courier New" w:cs="Courier New" w:hint="default"/>
      </w:rPr>
    </w:lvl>
    <w:lvl w:ilvl="2" w:tplc="19DC5D76">
      <w:start w:val="1"/>
      <w:numFmt w:val="bullet"/>
      <w:lvlText w:val=""/>
      <w:lvlJc w:val="left"/>
      <w:pPr>
        <w:ind w:left="2160" w:hanging="360"/>
      </w:pPr>
      <w:rPr>
        <w:rFonts w:ascii="Wingdings" w:hAnsi="Wingdings" w:hint="default"/>
      </w:rPr>
    </w:lvl>
    <w:lvl w:ilvl="3" w:tplc="0A8E5A22">
      <w:start w:val="1"/>
      <w:numFmt w:val="bullet"/>
      <w:lvlText w:val=""/>
      <w:lvlJc w:val="left"/>
      <w:pPr>
        <w:ind w:left="2880" w:hanging="360"/>
      </w:pPr>
      <w:rPr>
        <w:rFonts w:ascii="Symbol" w:hAnsi="Symbol" w:hint="default"/>
      </w:rPr>
    </w:lvl>
    <w:lvl w:ilvl="4" w:tplc="58DECF08">
      <w:start w:val="1"/>
      <w:numFmt w:val="bullet"/>
      <w:lvlText w:val="o"/>
      <w:lvlJc w:val="left"/>
      <w:pPr>
        <w:ind w:left="3600" w:hanging="360"/>
      </w:pPr>
      <w:rPr>
        <w:rFonts w:ascii="Courier New" w:hAnsi="Courier New" w:cs="Courier New" w:hint="default"/>
      </w:rPr>
    </w:lvl>
    <w:lvl w:ilvl="5" w:tplc="DB223C48">
      <w:start w:val="1"/>
      <w:numFmt w:val="bullet"/>
      <w:lvlText w:val=""/>
      <w:lvlJc w:val="left"/>
      <w:pPr>
        <w:ind w:left="4320" w:hanging="360"/>
      </w:pPr>
      <w:rPr>
        <w:rFonts w:ascii="Wingdings" w:hAnsi="Wingdings" w:hint="default"/>
      </w:rPr>
    </w:lvl>
    <w:lvl w:ilvl="6" w:tplc="F766C148">
      <w:start w:val="1"/>
      <w:numFmt w:val="bullet"/>
      <w:lvlText w:val=""/>
      <w:lvlJc w:val="left"/>
      <w:pPr>
        <w:ind w:left="5040" w:hanging="360"/>
      </w:pPr>
      <w:rPr>
        <w:rFonts w:ascii="Symbol" w:hAnsi="Symbol" w:hint="default"/>
      </w:rPr>
    </w:lvl>
    <w:lvl w:ilvl="7" w:tplc="86E44C0A">
      <w:start w:val="1"/>
      <w:numFmt w:val="bullet"/>
      <w:lvlText w:val="o"/>
      <w:lvlJc w:val="left"/>
      <w:pPr>
        <w:ind w:left="5760" w:hanging="360"/>
      </w:pPr>
      <w:rPr>
        <w:rFonts w:ascii="Courier New" w:hAnsi="Courier New" w:cs="Courier New" w:hint="default"/>
      </w:rPr>
    </w:lvl>
    <w:lvl w:ilvl="8" w:tplc="7C58C226">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4A7ABAB2"/>
    <w:lvl w:ilvl="0">
      <w:start w:val="1"/>
      <w:numFmt w:val="upperRoman"/>
      <w:lvlText w:val="%1."/>
      <w:lvlJc w:val="left"/>
      <w:pPr>
        <w:ind w:left="360" w:hanging="360"/>
      </w:pPr>
      <w:rPr>
        <w:rFonts w:ascii="Tahoma" w:eastAsia="Calibri" w:hAnsi="Tahoma" w:cs="Tahoma" w:hint="default"/>
      </w:rPr>
    </w:lvl>
    <w:lvl w:ilvl="1">
      <w:start w:val="1"/>
      <w:numFmt w:val="decimal"/>
      <w:lvlText w:val="%1.%2."/>
      <w:lvlJc w:val="left"/>
      <w:pPr>
        <w:ind w:left="576" w:hanging="576"/>
      </w:pPr>
      <w:rPr>
        <w:rFonts w:ascii="Tahoma" w:hAnsi="Tahoma" w:cs="Tahoma" w:hint="default"/>
        <w:lang w:val="en-US"/>
      </w:rPr>
    </w:lvl>
    <w:lvl w:ilvl="2">
      <w:start w:val="1"/>
      <w:numFmt w:val="decimal"/>
      <w:lvlText w:val="%1.%2.%3."/>
      <w:lvlJc w:val="left"/>
      <w:pPr>
        <w:tabs>
          <w:tab w:val="num" w:pos="709"/>
        </w:tabs>
        <w:ind w:left="720" w:hanging="720"/>
      </w:pPr>
      <w:rPr>
        <w:rFonts w:ascii="Tahoma" w:hAnsi="Tahoma" w:cs="Tahoma" w:hint="default"/>
        <w:lang w:val="en-U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0000005"/>
    <w:multiLevelType w:val="hybridMultilevel"/>
    <w:tmpl w:val="00000000"/>
    <w:lvl w:ilvl="0" w:tplc="6770A8E4">
      <w:start w:val="1"/>
      <w:numFmt w:val="decimal"/>
      <w:lvlText w:val="%1."/>
      <w:lvlJc w:val="left"/>
      <w:pPr>
        <w:tabs>
          <w:tab w:val="num" w:pos="737"/>
        </w:tabs>
        <w:ind w:left="737" w:hanging="680"/>
      </w:pPr>
      <w:rPr>
        <w:rFonts w:ascii="Arial" w:hAnsi="Arial" w:hint="default"/>
        <w:b w:val="0"/>
        <w:i w:val="0"/>
        <w:sz w:val="24"/>
      </w:rPr>
    </w:lvl>
    <w:lvl w:ilvl="1" w:tplc="D7F69806">
      <w:start w:val="1"/>
      <w:numFmt w:val="lowerLetter"/>
      <w:lvlText w:val="%2."/>
      <w:lvlJc w:val="left"/>
      <w:pPr>
        <w:tabs>
          <w:tab w:val="left" w:pos="0"/>
          <w:tab w:val="num" w:pos="927"/>
        </w:tabs>
        <w:ind w:left="924" w:hanging="360"/>
      </w:pPr>
      <w:rPr>
        <w:rFonts w:ascii="Tahoma" w:eastAsia="Calibri" w:hAnsi="Tahoma" w:cs="Tahoma"/>
      </w:rPr>
    </w:lvl>
    <w:lvl w:ilvl="2" w:tplc="8598BDFE">
      <w:start w:val="1"/>
      <w:numFmt w:val="lowerRoman"/>
      <w:lvlText w:val="%3."/>
      <w:lvlJc w:val="right"/>
      <w:pPr>
        <w:tabs>
          <w:tab w:val="num" w:pos="2160"/>
        </w:tabs>
        <w:ind w:left="2160" w:hanging="180"/>
      </w:pPr>
    </w:lvl>
    <w:lvl w:ilvl="3" w:tplc="6B842F00">
      <w:start w:val="3"/>
      <w:numFmt w:val="upperRoman"/>
      <w:lvlText w:val="%4"/>
      <w:lvlJc w:val="left"/>
      <w:pPr>
        <w:ind w:left="3240" w:hanging="720"/>
      </w:pPr>
      <w:rPr>
        <w:rFonts w:cs="Arial" w:hint="default"/>
        <w:sz w:val="24"/>
      </w:rPr>
    </w:lvl>
    <w:lvl w:ilvl="4" w:tplc="6BEA8538">
      <w:numFmt w:val="bullet"/>
      <w:lvlText w:val="-"/>
      <w:lvlJc w:val="left"/>
      <w:pPr>
        <w:ind w:left="3960" w:hanging="720"/>
      </w:pPr>
      <w:rPr>
        <w:rFonts w:ascii="Arial Narrow" w:eastAsia="Times New Roman" w:hAnsi="Arial Narrow" w:cs="Arial" w:hint="default"/>
      </w:rPr>
    </w:lvl>
    <w:lvl w:ilvl="5" w:tplc="336AE0F4">
      <w:start w:val="1"/>
      <w:numFmt w:val="lowerRoman"/>
      <w:lvlText w:val="%6."/>
      <w:lvlJc w:val="right"/>
      <w:pPr>
        <w:tabs>
          <w:tab w:val="num" w:pos="4320"/>
        </w:tabs>
        <w:ind w:left="4320" w:hanging="180"/>
      </w:pPr>
    </w:lvl>
    <w:lvl w:ilvl="6" w:tplc="9BA8E2B0">
      <w:start w:val="1"/>
      <w:numFmt w:val="decimal"/>
      <w:lvlText w:val="%7."/>
      <w:lvlJc w:val="left"/>
      <w:pPr>
        <w:tabs>
          <w:tab w:val="num" w:pos="5040"/>
        </w:tabs>
        <w:ind w:left="5040" w:hanging="360"/>
      </w:pPr>
    </w:lvl>
    <w:lvl w:ilvl="7" w:tplc="FCD2A002">
      <w:start w:val="1"/>
      <w:numFmt w:val="lowerLetter"/>
      <w:lvlText w:val="%8."/>
      <w:lvlJc w:val="left"/>
      <w:pPr>
        <w:tabs>
          <w:tab w:val="num" w:pos="5760"/>
        </w:tabs>
        <w:ind w:left="5760" w:hanging="360"/>
      </w:pPr>
    </w:lvl>
    <w:lvl w:ilvl="8" w:tplc="0BF87098">
      <w:start w:val="1"/>
      <w:numFmt w:val="lowerRoman"/>
      <w:lvlText w:val="%9."/>
      <w:lvlJc w:val="right"/>
      <w:pPr>
        <w:tabs>
          <w:tab w:val="num" w:pos="6480"/>
        </w:tabs>
        <w:ind w:left="6480" w:hanging="180"/>
      </w:pPr>
    </w:lvl>
  </w:abstractNum>
  <w:abstractNum w:abstractNumId="5" w15:restartNumberingAfterBreak="0">
    <w:nsid w:val="00000006"/>
    <w:multiLevelType w:val="hybridMultilevel"/>
    <w:tmpl w:val="00000000"/>
    <w:lvl w:ilvl="0" w:tplc="A85C59F8">
      <w:numFmt w:val="bullet"/>
      <w:lvlText w:val="-"/>
      <w:lvlJc w:val="left"/>
      <w:pPr>
        <w:tabs>
          <w:tab w:val="left" w:pos="0"/>
        </w:tabs>
        <w:ind w:left="720" w:hanging="360"/>
      </w:pPr>
      <w:rPr>
        <w:rFonts w:ascii="Arial Narrow" w:hAnsi="Arial Narrow" w:cs="Arial Narrow"/>
      </w:rPr>
    </w:lvl>
    <w:lvl w:ilvl="1" w:tplc="023AA708">
      <w:start w:val="1"/>
      <w:numFmt w:val="bullet"/>
      <w:lvlText w:val="o"/>
      <w:lvlJc w:val="left"/>
      <w:pPr>
        <w:ind w:left="1440" w:hanging="360"/>
      </w:pPr>
      <w:rPr>
        <w:rFonts w:ascii="Courier New" w:hAnsi="Courier New" w:cs="Courier New" w:hint="default"/>
      </w:rPr>
    </w:lvl>
    <w:lvl w:ilvl="2" w:tplc="5A5E43F4">
      <w:start w:val="1"/>
      <w:numFmt w:val="bullet"/>
      <w:lvlText w:val=""/>
      <w:lvlJc w:val="left"/>
      <w:pPr>
        <w:ind w:left="2160" w:hanging="360"/>
      </w:pPr>
      <w:rPr>
        <w:rFonts w:ascii="Wingdings" w:hAnsi="Wingdings" w:hint="default"/>
      </w:rPr>
    </w:lvl>
    <w:lvl w:ilvl="3" w:tplc="32E6158A">
      <w:start w:val="1"/>
      <w:numFmt w:val="bullet"/>
      <w:lvlText w:val=""/>
      <w:lvlJc w:val="left"/>
      <w:pPr>
        <w:ind w:left="2880" w:hanging="360"/>
      </w:pPr>
      <w:rPr>
        <w:rFonts w:ascii="Symbol" w:hAnsi="Symbol" w:hint="default"/>
      </w:rPr>
    </w:lvl>
    <w:lvl w:ilvl="4" w:tplc="C6788262">
      <w:start w:val="1"/>
      <w:numFmt w:val="bullet"/>
      <w:lvlText w:val="o"/>
      <w:lvlJc w:val="left"/>
      <w:pPr>
        <w:ind w:left="3600" w:hanging="360"/>
      </w:pPr>
      <w:rPr>
        <w:rFonts w:ascii="Courier New" w:hAnsi="Courier New" w:cs="Courier New" w:hint="default"/>
      </w:rPr>
    </w:lvl>
    <w:lvl w:ilvl="5" w:tplc="55EE177E">
      <w:start w:val="1"/>
      <w:numFmt w:val="bullet"/>
      <w:lvlText w:val=""/>
      <w:lvlJc w:val="left"/>
      <w:pPr>
        <w:ind w:left="4320" w:hanging="360"/>
      </w:pPr>
      <w:rPr>
        <w:rFonts w:ascii="Wingdings" w:hAnsi="Wingdings" w:hint="default"/>
      </w:rPr>
    </w:lvl>
    <w:lvl w:ilvl="6" w:tplc="A65E0BF0">
      <w:start w:val="1"/>
      <w:numFmt w:val="bullet"/>
      <w:lvlText w:val=""/>
      <w:lvlJc w:val="left"/>
      <w:pPr>
        <w:ind w:left="5040" w:hanging="360"/>
      </w:pPr>
      <w:rPr>
        <w:rFonts w:ascii="Symbol" w:hAnsi="Symbol" w:hint="default"/>
      </w:rPr>
    </w:lvl>
    <w:lvl w:ilvl="7" w:tplc="70F62DA8">
      <w:start w:val="1"/>
      <w:numFmt w:val="bullet"/>
      <w:lvlText w:val="o"/>
      <w:lvlJc w:val="left"/>
      <w:pPr>
        <w:ind w:left="5760" w:hanging="360"/>
      </w:pPr>
      <w:rPr>
        <w:rFonts w:ascii="Courier New" w:hAnsi="Courier New" w:cs="Courier New" w:hint="default"/>
      </w:rPr>
    </w:lvl>
    <w:lvl w:ilvl="8" w:tplc="D700A01E">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00000000"/>
    <w:lvl w:ilvl="0" w:tplc="52CA6CF6">
      <w:numFmt w:val="bullet"/>
      <w:lvlText w:val="-"/>
      <w:lvlJc w:val="left"/>
      <w:pPr>
        <w:tabs>
          <w:tab w:val="left" w:pos="720"/>
        </w:tabs>
        <w:ind w:left="1647" w:hanging="360"/>
      </w:pPr>
      <w:rPr>
        <w:rFonts w:ascii="Arial Narrow" w:hAnsi="Arial Narrow" w:cs="Arial Narrow"/>
      </w:rPr>
    </w:lvl>
    <w:lvl w:ilvl="1" w:tplc="B8B8F0CA">
      <w:start w:val="1"/>
      <w:numFmt w:val="bullet"/>
      <w:lvlText w:val="o"/>
      <w:lvlJc w:val="left"/>
      <w:pPr>
        <w:ind w:left="2367" w:hanging="360"/>
      </w:pPr>
      <w:rPr>
        <w:rFonts w:ascii="Courier New" w:hAnsi="Courier New" w:cs="Courier New" w:hint="default"/>
      </w:rPr>
    </w:lvl>
    <w:lvl w:ilvl="2" w:tplc="FE8CC934">
      <w:start w:val="1"/>
      <w:numFmt w:val="bullet"/>
      <w:lvlText w:val=""/>
      <w:lvlJc w:val="left"/>
      <w:pPr>
        <w:ind w:left="3087" w:hanging="360"/>
      </w:pPr>
      <w:rPr>
        <w:rFonts w:ascii="Wingdings" w:hAnsi="Wingdings" w:hint="default"/>
      </w:rPr>
    </w:lvl>
    <w:lvl w:ilvl="3" w:tplc="81341A80">
      <w:start w:val="1"/>
      <w:numFmt w:val="bullet"/>
      <w:lvlText w:val=""/>
      <w:lvlJc w:val="left"/>
      <w:pPr>
        <w:ind w:left="3807" w:hanging="360"/>
      </w:pPr>
      <w:rPr>
        <w:rFonts w:ascii="Symbol" w:hAnsi="Symbol" w:hint="default"/>
      </w:rPr>
    </w:lvl>
    <w:lvl w:ilvl="4" w:tplc="0310D1E6">
      <w:start w:val="1"/>
      <w:numFmt w:val="bullet"/>
      <w:lvlText w:val="o"/>
      <w:lvlJc w:val="left"/>
      <w:pPr>
        <w:ind w:left="4527" w:hanging="360"/>
      </w:pPr>
      <w:rPr>
        <w:rFonts w:ascii="Courier New" w:hAnsi="Courier New" w:cs="Courier New" w:hint="default"/>
      </w:rPr>
    </w:lvl>
    <w:lvl w:ilvl="5" w:tplc="E9666AA8">
      <w:start w:val="1"/>
      <w:numFmt w:val="bullet"/>
      <w:lvlText w:val=""/>
      <w:lvlJc w:val="left"/>
      <w:pPr>
        <w:ind w:left="5247" w:hanging="360"/>
      </w:pPr>
      <w:rPr>
        <w:rFonts w:ascii="Wingdings" w:hAnsi="Wingdings" w:hint="default"/>
      </w:rPr>
    </w:lvl>
    <w:lvl w:ilvl="6" w:tplc="462A3FCE">
      <w:start w:val="1"/>
      <w:numFmt w:val="bullet"/>
      <w:lvlText w:val=""/>
      <w:lvlJc w:val="left"/>
      <w:pPr>
        <w:ind w:left="5967" w:hanging="360"/>
      </w:pPr>
      <w:rPr>
        <w:rFonts w:ascii="Symbol" w:hAnsi="Symbol" w:hint="default"/>
      </w:rPr>
    </w:lvl>
    <w:lvl w:ilvl="7" w:tplc="19CCFC12">
      <w:start w:val="1"/>
      <w:numFmt w:val="bullet"/>
      <w:lvlText w:val="o"/>
      <w:lvlJc w:val="left"/>
      <w:pPr>
        <w:ind w:left="6687" w:hanging="360"/>
      </w:pPr>
      <w:rPr>
        <w:rFonts w:ascii="Courier New" w:hAnsi="Courier New" w:cs="Courier New" w:hint="default"/>
      </w:rPr>
    </w:lvl>
    <w:lvl w:ilvl="8" w:tplc="F76CAF5A">
      <w:start w:val="1"/>
      <w:numFmt w:val="bullet"/>
      <w:lvlText w:val=""/>
      <w:lvlJc w:val="left"/>
      <w:pPr>
        <w:ind w:left="7407" w:hanging="360"/>
      </w:pPr>
      <w:rPr>
        <w:rFonts w:ascii="Wingdings" w:hAnsi="Wingdings" w:hint="default"/>
      </w:rPr>
    </w:lvl>
  </w:abstractNum>
  <w:abstractNum w:abstractNumId="7" w15:restartNumberingAfterBreak="0">
    <w:nsid w:val="00000008"/>
    <w:multiLevelType w:val="hybridMultilevel"/>
    <w:tmpl w:val="00000000"/>
    <w:lvl w:ilvl="0" w:tplc="09D6B026">
      <w:start w:val="1"/>
      <w:numFmt w:val="decimal"/>
      <w:lvlText w:val="%1."/>
      <w:lvlJc w:val="left"/>
      <w:pPr>
        <w:tabs>
          <w:tab w:val="num" w:pos="737"/>
        </w:tabs>
        <w:ind w:left="737" w:hanging="680"/>
      </w:pPr>
      <w:rPr>
        <w:rFonts w:ascii="Arial" w:hAnsi="Arial" w:hint="default"/>
        <w:b w:val="0"/>
        <w:i w:val="0"/>
        <w:sz w:val="24"/>
      </w:rPr>
    </w:lvl>
    <w:lvl w:ilvl="1" w:tplc="37729846">
      <w:start w:val="1"/>
      <w:numFmt w:val="lowerLetter"/>
      <w:lvlText w:val="%2."/>
      <w:lvlJc w:val="left"/>
      <w:pPr>
        <w:tabs>
          <w:tab w:val="num" w:pos="927"/>
        </w:tabs>
        <w:ind w:left="927" w:hanging="360"/>
      </w:pPr>
    </w:lvl>
    <w:lvl w:ilvl="2" w:tplc="3E2687DC">
      <w:start w:val="1"/>
      <w:numFmt w:val="bullet"/>
      <w:lvlText w:val=""/>
      <w:lvlJc w:val="left"/>
      <w:pPr>
        <w:tabs>
          <w:tab w:val="left" w:pos="720"/>
          <w:tab w:val="num" w:pos="2160"/>
        </w:tabs>
        <w:ind w:left="2160" w:hanging="180"/>
      </w:pPr>
      <w:rPr>
        <w:rFonts w:ascii="Wingdings" w:eastAsia="Calibri" w:hAnsi="Wingdings" w:cs="Wingdings"/>
      </w:rPr>
    </w:lvl>
    <w:lvl w:ilvl="3" w:tplc="7C6A81D8">
      <w:start w:val="3"/>
      <w:numFmt w:val="upperRoman"/>
      <w:lvlText w:val="%4"/>
      <w:lvlJc w:val="left"/>
      <w:pPr>
        <w:ind w:left="3240" w:hanging="720"/>
      </w:pPr>
      <w:rPr>
        <w:rFonts w:cs="Arial" w:hint="default"/>
        <w:sz w:val="24"/>
      </w:rPr>
    </w:lvl>
    <w:lvl w:ilvl="4" w:tplc="C4686728">
      <w:start w:val="1"/>
      <w:numFmt w:val="bullet"/>
      <w:lvlText w:val=""/>
      <w:lvlJc w:val="left"/>
      <w:pPr>
        <w:ind w:left="3960" w:hanging="720"/>
      </w:pPr>
      <w:rPr>
        <w:rFonts w:ascii="Wingdings" w:hAnsi="Wingdings" w:hint="default"/>
      </w:rPr>
    </w:lvl>
    <w:lvl w:ilvl="5" w:tplc="043A97FE">
      <w:start w:val="1"/>
      <w:numFmt w:val="lowerRoman"/>
      <w:lvlText w:val="%6."/>
      <w:lvlJc w:val="right"/>
      <w:pPr>
        <w:tabs>
          <w:tab w:val="num" w:pos="4320"/>
        </w:tabs>
        <w:ind w:left="4320" w:hanging="180"/>
      </w:pPr>
    </w:lvl>
    <w:lvl w:ilvl="6" w:tplc="60F86178">
      <w:start w:val="1"/>
      <w:numFmt w:val="decimal"/>
      <w:lvlText w:val="%7."/>
      <w:lvlJc w:val="left"/>
      <w:pPr>
        <w:tabs>
          <w:tab w:val="num" w:pos="5040"/>
        </w:tabs>
        <w:ind w:left="5040" w:hanging="360"/>
      </w:pPr>
    </w:lvl>
    <w:lvl w:ilvl="7" w:tplc="9CE6AAEC">
      <w:start w:val="1"/>
      <w:numFmt w:val="lowerLetter"/>
      <w:lvlText w:val="%8."/>
      <w:lvlJc w:val="left"/>
      <w:pPr>
        <w:tabs>
          <w:tab w:val="num" w:pos="5760"/>
        </w:tabs>
        <w:ind w:left="5760" w:hanging="360"/>
      </w:pPr>
    </w:lvl>
    <w:lvl w:ilvl="8" w:tplc="BF304C28">
      <w:start w:val="1"/>
      <w:numFmt w:val="lowerRoman"/>
      <w:lvlText w:val="%9."/>
      <w:lvlJc w:val="right"/>
      <w:pPr>
        <w:tabs>
          <w:tab w:val="num" w:pos="6480"/>
        </w:tabs>
        <w:ind w:left="6480" w:hanging="180"/>
      </w:pPr>
    </w:lvl>
  </w:abstractNum>
  <w:abstractNum w:abstractNumId="8" w15:restartNumberingAfterBreak="0">
    <w:nsid w:val="00000009"/>
    <w:multiLevelType w:val="hybridMultilevel"/>
    <w:tmpl w:val="00000000"/>
    <w:lvl w:ilvl="0" w:tplc="4A645582">
      <w:start w:val="1"/>
      <w:numFmt w:val="bullet"/>
      <w:lvlText w:val=""/>
      <w:lvlJc w:val="left"/>
      <w:pPr>
        <w:tabs>
          <w:tab w:val="num" w:pos="720"/>
          <w:tab w:val="left" w:pos="990"/>
          <w:tab w:val="num" w:pos="1428"/>
        </w:tabs>
        <w:ind w:left="720" w:hanging="360"/>
      </w:pPr>
      <w:rPr>
        <w:rFonts w:ascii="Symbol" w:eastAsia="Calibri" w:hAnsi="Symbol" w:cs="Symbol"/>
      </w:rPr>
    </w:lvl>
    <w:lvl w:ilvl="1" w:tplc="ECC4DA6A">
      <w:start w:val="1"/>
      <w:numFmt w:val="bullet"/>
      <w:lvlText w:val="o"/>
      <w:lvlJc w:val="left"/>
      <w:pPr>
        <w:tabs>
          <w:tab w:val="num" w:pos="2148"/>
        </w:tabs>
        <w:ind w:left="2148" w:hanging="360"/>
      </w:pPr>
      <w:rPr>
        <w:rFonts w:ascii="Courier New" w:hAnsi="Courier New" w:cs="Courier New" w:hint="default"/>
      </w:rPr>
    </w:lvl>
    <w:lvl w:ilvl="2" w:tplc="D34832F0">
      <w:start w:val="1"/>
      <w:numFmt w:val="bullet"/>
      <w:lvlText w:val=""/>
      <w:lvlJc w:val="left"/>
      <w:pPr>
        <w:tabs>
          <w:tab w:val="num" w:pos="2868"/>
        </w:tabs>
        <w:ind w:left="2868" w:hanging="360"/>
      </w:pPr>
      <w:rPr>
        <w:rFonts w:ascii="Wingdings" w:hAnsi="Wingdings" w:hint="default"/>
      </w:rPr>
    </w:lvl>
    <w:lvl w:ilvl="3" w:tplc="9D02FCEA">
      <w:start w:val="1"/>
      <w:numFmt w:val="bullet"/>
      <w:lvlText w:val=""/>
      <w:lvlJc w:val="left"/>
      <w:pPr>
        <w:tabs>
          <w:tab w:val="num" w:pos="3588"/>
        </w:tabs>
        <w:ind w:left="3588" w:hanging="360"/>
      </w:pPr>
      <w:rPr>
        <w:rFonts w:ascii="Symbol" w:hAnsi="Symbol" w:hint="default"/>
      </w:rPr>
    </w:lvl>
    <w:lvl w:ilvl="4" w:tplc="3F68E050">
      <w:start w:val="1"/>
      <w:numFmt w:val="bullet"/>
      <w:lvlText w:val="o"/>
      <w:lvlJc w:val="left"/>
      <w:pPr>
        <w:tabs>
          <w:tab w:val="num" w:pos="4308"/>
        </w:tabs>
        <w:ind w:left="4308" w:hanging="360"/>
      </w:pPr>
      <w:rPr>
        <w:rFonts w:ascii="Courier New" w:hAnsi="Courier New" w:cs="Courier New" w:hint="default"/>
      </w:rPr>
    </w:lvl>
    <w:lvl w:ilvl="5" w:tplc="101EA5F4">
      <w:start w:val="1"/>
      <w:numFmt w:val="bullet"/>
      <w:lvlText w:val=""/>
      <w:lvlJc w:val="left"/>
      <w:pPr>
        <w:tabs>
          <w:tab w:val="num" w:pos="5028"/>
        </w:tabs>
        <w:ind w:left="5028" w:hanging="360"/>
      </w:pPr>
      <w:rPr>
        <w:rFonts w:ascii="Wingdings" w:hAnsi="Wingdings" w:hint="default"/>
      </w:rPr>
    </w:lvl>
    <w:lvl w:ilvl="6" w:tplc="FEEE8776">
      <w:start w:val="1"/>
      <w:numFmt w:val="bullet"/>
      <w:lvlText w:val=""/>
      <w:lvlJc w:val="left"/>
      <w:pPr>
        <w:tabs>
          <w:tab w:val="num" w:pos="5748"/>
        </w:tabs>
        <w:ind w:left="5748" w:hanging="360"/>
      </w:pPr>
      <w:rPr>
        <w:rFonts w:ascii="Symbol" w:hAnsi="Symbol" w:hint="default"/>
      </w:rPr>
    </w:lvl>
    <w:lvl w:ilvl="7" w:tplc="52D41AFC">
      <w:start w:val="1"/>
      <w:numFmt w:val="bullet"/>
      <w:lvlText w:val="o"/>
      <w:lvlJc w:val="left"/>
      <w:pPr>
        <w:tabs>
          <w:tab w:val="num" w:pos="6468"/>
        </w:tabs>
        <w:ind w:left="6468" w:hanging="360"/>
      </w:pPr>
      <w:rPr>
        <w:rFonts w:ascii="Courier New" w:hAnsi="Courier New" w:cs="Courier New" w:hint="default"/>
      </w:rPr>
    </w:lvl>
    <w:lvl w:ilvl="8" w:tplc="A04E70FA">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0000000A"/>
    <w:multiLevelType w:val="hybridMultilevel"/>
    <w:tmpl w:val="00000000"/>
    <w:lvl w:ilvl="0" w:tplc="B636BC5A">
      <w:start w:val="1"/>
      <w:numFmt w:val="bullet"/>
      <w:lvlText w:val=""/>
      <w:lvlJc w:val="left"/>
      <w:pPr>
        <w:tabs>
          <w:tab w:val="num" w:pos="990"/>
          <w:tab w:val="num" w:pos="1428"/>
        </w:tabs>
        <w:ind w:left="1428" w:hanging="360"/>
      </w:pPr>
      <w:rPr>
        <w:rFonts w:ascii="Symbol" w:hAnsi="Symbol" w:cs="Symbol"/>
      </w:rPr>
    </w:lvl>
    <w:lvl w:ilvl="1" w:tplc="62B6625C">
      <w:start w:val="1"/>
      <w:numFmt w:val="bullet"/>
      <w:lvlText w:val="o"/>
      <w:lvlJc w:val="left"/>
      <w:pPr>
        <w:tabs>
          <w:tab w:val="num" w:pos="2148"/>
        </w:tabs>
        <w:ind w:left="2148" w:hanging="360"/>
      </w:pPr>
      <w:rPr>
        <w:rFonts w:ascii="Courier New" w:hAnsi="Courier New" w:cs="Courier New" w:hint="default"/>
      </w:rPr>
    </w:lvl>
    <w:lvl w:ilvl="2" w:tplc="DE40B7BC">
      <w:start w:val="1"/>
      <w:numFmt w:val="bullet"/>
      <w:lvlText w:val=""/>
      <w:lvlJc w:val="left"/>
      <w:pPr>
        <w:tabs>
          <w:tab w:val="num" w:pos="2868"/>
        </w:tabs>
        <w:ind w:left="2868" w:hanging="360"/>
      </w:pPr>
      <w:rPr>
        <w:rFonts w:ascii="Wingdings" w:hAnsi="Wingdings" w:hint="default"/>
      </w:rPr>
    </w:lvl>
    <w:lvl w:ilvl="3" w:tplc="29A27F9A">
      <w:start w:val="1"/>
      <w:numFmt w:val="bullet"/>
      <w:lvlText w:val=""/>
      <w:lvlJc w:val="left"/>
      <w:pPr>
        <w:tabs>
          <w:tab w:val="num" w:pos="3588"/>
        </w:tabs>
        <w:ind w:left="3588" w:hanging="360"/>
      </w:pPr>
      <w:rPr>
        <w:rFonts w:ascii="Symbol" w:hAnsi="Symbol" w:hint="default"/>
      </w:rPr>
    </w:lvl>
    <w:lvl w:ilvl="4" w:tplc="A17C8DA6">
      <w:start w:val="1"/>
      <w:numFmt w:val="bullet"/>
      <w:lvlText w:val="o"/>
      <w:lvlJc w:val="left"/>
      <w:pPr>
        <w:tabs>
          <w:tab w:val="num" w:pos="4308"/>
        </w:tabs>
        <w:ind w:left="4308" w:hanging="360"/>
      </w:pPr>
      <w:rPr>
        <w:rFonts w:ascii="Courier New" w:hAnsi="Courier New" w:cs="Courier New" w:hint="default"/>
      </w:rPr>
    </w:lvl>
    <w:lvl w:ilvl="5" w:tplc="95E4CAA4">
      <w:start w:val="1"/>
      <w:numFmt w:val="bullet"/>
      <w:lvlText w:val=""/>
      <w:lvlJc w:val="left"/>
      <w:pPr>
        <w:tabs>
          <w:tab w:val="num" w:pos="5028"/>
        </w:tabs>
        <w:ind w:left="5028" w:hanging="360"/>
      </w:pPr>
      <w:rPr>
        <w:rFonts w:ascii="Wingdings" w:hAnsi="Wingdings" w:hint="default"/>
      </w:rPr>
    </w:lvl>
    <w:lvl w:ilvl="6" w:tplc="A2621DFE">
      <w:start w:val="1"/>
      <w:numFmt w:val="bullet"/>
      <w:lvlText w:val=""/>
      <w:lvlJc w:val="left"/>
      <w:pPr>
        <w:tabs>
          <w:tab w:val="num" w:pos="5748"/>
        </w:tabs>
        <w:ind w:left="5748" w:hanging="360"/>
      </w:pPr>
      <w:rPr>
        <w:rFonts w:ascii="Symbol" w:hAnsi="Symbol" w:hint="default"/>
      </w:rPr>
    </w:lvl>
    <w:lvl w:ilvl="7" w:tplc="19B48032">
      <w:start w:val="1"/>
      <w:numFmt w:val="bullet"/>
      <w:lvlText w:val="o"/>
      <w:lvlJc w:val="left"/>
      <w:pPr>
        <w:tabs>
          <w:tab w:val="num" w:pos="6468"/>
        </w:tabs>
        <w:ind w:left="6468" w:hanging="360"/>
      </w:pPr>
      <w:rPr>
        <w:rFonts w:ascii="Courier New" w:hAnsi="Courier New" w:cs="Courier New" w:hint="default"/>
      </w:rPr>
    </w:lvl>
    <w:lvl w:ilvl="8" w:tplc="8C82E91E">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000000B"/>
    <w:multiLevelType w:val="hybridMultilevel"/>
    <w:tmpl w:val="00000000"/>
    <w:lvl w:ilvl="0" w:tplc="82520138">
      <w:numFmt w:val="bullet"/>
      <w:lvlText w:val="-"/>
      <w:lvlJc w:val="left"/>
      <w:pPr>
        <w:ind w:left="360" w:hanging="360"/>
      </w:pPr>
      <w:rPr>
        <w:rFonts w:ascii="Arial Narrow" w:hAnsi="Arial Narrow" w:cs="Arial Narrow"/>
      </w:rPr>
    </w:lvl>
    <w:lvl w:ilvl="1" w:tplc="2160E900">
      <w:start w:val="1"/>
      <w:numFmt w:val="bullet"/>
      <w:lvlText w:val="o"/>
      <w:lvlJc w:val="left"/>
      <w:pPr>
        <w:ind w:left="1080" w:hanging="360"/>
      </w:pPr>
      <w:rPr>
        <w:rFonts w:ascii="Courier New" w:hAnsi="Courier New" w:cs="Courier New" w:hint="default"/>
      </w:rPr>
    </w:lvl>
    <w:lvl w:ilvl="2" w:tplc="5DC4B018">
      <w:start w:val="1"/>
      <w:numFmt w:val="bullet"/>
      <w:lvlText w:val=""/>
      <w:lvlJc w:val="left"/>
      <w:pPr>
        <w:ind w:left="1800" w:hanging="360"/>
      </w:pPr>
      <w:rPr>
        <w:rFonts w:ascii="Wingdings" w:hAnsi="Wingdings" w:hint="default"/>
      </w:rPr>
    </w:lvl>
    <w:lvl w:ilvl="3" w:tplc="06DA261E">
      <w:start w:val="1"/>
      <w:numFmt w:val="bullet"/>
      <w:lvlText w:val=""/>
      <w:lvlJc w:val="left"/>
      <w:pPr>
        <w:ind w:left="2520" w:hanging="360"/>
      </w:pPr>
      <w:rPr>
        <w:rFonts w:ascii="Symbol" w:hAnsi="Symbol" w:hint="default"/>
      </w:rPr>
    </w:lvl>
    <w:lvl w:ilvl="4" w:tplc="C0307C3C">
      <w:start w:val="1"/>
      <w:numFmt w:val="bullet"/>
      <w:lvlText w:val="o"/>
      <w:lvlJc w:val="left"/>
      <w:pPr>
        <w:ind w:left="3240" w:hanging="360"/>
      </w:pPr>
      <w:rPr>
        <w:rFonts w:ascii="Courier New" w:hAnsi="Courier New" w:cs="Courier New" w:hint="default"/>
      </w:rPr>
    </w:lvl>
    <w:lvl w:ilvl="5" w:tplc="8020C6FA">
      <w:start w:val="1"/>
      <w:numFmt w:val="bullet"/>
      <w:lvlText w:val=""/>
      <w:lvlJc w:val="left"/>
      <w:pPr>
        <w:ind w:left="3960" w:hanging="360"/>
      </w:pPr>
      <w:rPr>
        <w:rFonts w:ascii="Wingdings" w:hAnsi="Wingdings" w:hint="default"/>
      </w:rPr>
    </w:lvl>
    <w:lvl w:ilvl="6" w:tplc="0FB87678">
      <w:start w:val="1"/>
      <w:numFmt w:val="bullet"/>
      <w:lvlText w:val=""/>
      <w:lvlJc w:val="left"/>
      <w:pPr>
        <w:ind w:left="4680" w:hanging="360"/>
      </w:pPr>
      <w:rPr>
        <w:rFonts w:ascii="Symbol" w:hAnsi="Symbol" w:hint="default"/>
      </w:rPr>
    </w:lvl>
    <w:lvl w:ilvl="7" w:tplc="72C2E88A">
      <w:start w:val="1"/>
      <w:numFmt w:val="bullet"/>
      <w:lvlText w:val="o"/>
      <w:lvlJc w:val="left"/>
      <w:pPr>
        <w:ind w:left="5400" w:hanging="360"/>
      </w:pPr>
      <w:rPr>
        <w:rFonts w:ascii="Courier New" w:hAnsi="Courier New" w:cs="Courier New" w:hint="default"/>
      </w:rPr>
    </w:lvl>
    <w:lvl w:ilvl="8" w:tplc="84B6A3D6">
      <w:start w:val="1"/>
      <w:numFmt w:val="bullet"/>
      <w:lvlText w:val=""/>
      <w:lvlJc w:val="left"/>
      <w:pPr>
        <w:ind w:left="6120" w:hanging="360"/>
      </w:pPr>
      <w:rPr>
        <w:rFonts w:ascii="Wingdings" w:hAnsi="Wingdings" w:hint="default"/>
      </w:rPr>
    </w:lvl>
  </w:abstractNum>
  <w:abstractNum w:abstractNumId="11" w15:restartNumberingAfterBreak="0">
    <w:nsid w:val="0000000C"/>
    <w:multiLevelType w:val="hybridMultilevel"/>
    <w:tmpl w:val="00000000"/>
    <w:lvl w:ilvl="0" w:tplc="D91E09E4">
      <w:start w:val="1"/>
      <w:numFmt w:val="decimal"/>
      <w:lvlText w:val="%1-"/>
      <w:lvlJc w:val="left"/>
      <w:pPr>
        <w:ind w:left="720" w:hanging="360"/>
      </w:pPr>
      <w:rPr>
        <w:rFonts w:ascii="Calibri" w:eastAsia="Calibri" w:hAnsi="Calibri" w:cs="Calibri"/>
      </w:rPr>
    </w:lvl>
    <w:lvl w:ilvl="1" w:tplc="C7F202BE">
      <w:start w:val="1"/>
      <w:numFmt w:val="lowerLetter"/>
      <w:lvlText w:val="%2."/>
      <w:lvlJc w:val="left"/>
      <w:pPr>
        <w:ind w:left="1440" w:hanging="360"/>
      </w:pPr>
    </w:lvl>
    <w:lvl w:ilvl="2" w:tplc="7B9697DC">
      <w:start w:val="1"/>
      <w:numFmt w:val="lowerRoman"/>
      <w:lvlText w:val="%3."/>
      <w:lvlJc w:val="right"/>
      <w:pPr>
        <w:ind w:left="2160" w:hanging="180"/>
      </w:pPr>
    </w:lvl>
    <w:lvl w:ilvl="3" w:tplc="817A917A">
      <w:start w:val="1"/>
      <w:numFmt w:val="decimal"/>
      <w:lvlText w:val="%4."/>
      <w:lvlJc w:val="left"/>
      <w:pPr>
        <w:ind w:left="2880" w:hanging="360"/>
      </w:pPr>
    </w:lvl>
    <w:lvl w:ilvl="4" w:tplc="94FAE9E0">
      <w:start w:val="1"/>
      <w:numFmt w:val="lowerLetter"/>
      <w:lvlText w:val="%5."/>
      <w:lvlJc w:val="left"/>
      <w:pPr>
        <w:ind w:left="3600" w:hanging="360"/>
      </w:pPr>
    </w:lvl>
    <w:lvl w:ilvl="5" w:tplc="C06A2E28">
      <w:start w:val="1"/>
      <w:numFmt w:val="lowerRoman"/>
      <w:lvlText w:val="%6."/>
      <w:lvlJc w:val="right"/>
      <w:pPr>
        <w:ind w:left="4320" w:hanging="180"/>
      </w:pPr>
    </w:lvl>
    <w:lvl w:ilvl="6" w:tplc="0EAC1E5A">
      <w:start w:val="1"/>
      <w:numFmt w:val="decimal"/>
      <w:lvlText w:val="%7."/>
      <w:lvlJc w:val="left"/>
      <w:pPr>
        <w:ind w:left="5040" w:hanging="360"/>
      </w:pPr>
    </w:lvl>
    <w:lvl w:ilvl="7" w:tplc="E230EA16">
      <w:start w:val="1"/>
      <w:numFmt w:val="lowerLetter"/>
      <w:lvlText w:val="%8."/>
      <w:lvlJc w:val="left"/>
      <w:pPr>
        <w:ind w:left="5760" w:hanging="360"/>
      </w:pPr>
    </w:lvl>
    <w:lvl w:ilvl="8" w:tplc="019AA89C">
      <w:start w:val="1"/>
      <w:numFmt w:val="lowerRoman"/>
      <w:lvlText w:val="%9."/>
      <w:lvlJc w:val="right"/>
      <w:pPr>
        <w:ind w:left="6480" w:hanging="180"/>
      </w:pPr>
    </w:lvl>
  </w:abstractNum>
  <w:num w:numId="1" w16cid:durableId="405954753">
    <w:abstractNumId w:val="0"/>
  </w:num>
  <w:num w:numId="2" w16cid:durableId="56168949">
    <w:abstractNumId w:val="0"/>
    <w:lvlOverride w:ilvl="0">
      <w:lvl w:ilvl="0" w:tplc="2D58F7DA">
        <w:start w:val="1"/>
        <w:numFmt w:val="decimal"/>
        <w:lvlText w:val="%1."/>
        <w:lvlJc w:val="left"/>
        <w:pPr>
          <w:tabs>
            <w:tab w:val="num" w:pos="737"/>
          </w:tabs>
          <w:ind w:left="737" w:hanging="680"/>
        </w:pPr>
        <w:rPr>
          <w:rFonts w:ascii="Tahoma" w:hAnsi="Tahoma" w:cs="Tahoma"/>
          <w:sz w:val="24"/>
          <w:szCs w:val="24"/>
        </w:rPr>
      </w:lvl>
    </w:lvlOverride>
    <w:lvlOverride w:ilvl="1">
      <w:lvl w:ilvl="1" w:tplc="1A546E14">
        <w:start w:val="1"/>
        <w:numFmt w:val="lowerLetter"/>
        <w:lvlText w:val="%2."/>
        <w:lvlJc w:val="left"/>
        <w:pPr>
          <w:tabs>
            <w:tab w:val="num" w:pos="927"/>
          </w:tabs>
          <w:ind w:left="927" w:hanging="360"/>
        </w:pPr>
      </w:lvl>
    </w:lvlOverride>
    <w:lvlOverride w:ilvl="2">
      <w:lvl w:ilvl="2" w:tplc="8E40AD84">
        <w:start w:val="1"/>
        <w:numFmt w:val="lowerRoman"/>
        <w:lvlText w:val="%3."/>
        <w:lvlJc w:val="right"/>
        <w:pPr>
          <w:tabs>
            <w:tab w:val="num" w:pos="2160"/>
          </w:tabs>
          <w:ind w:left="2160" w:hanging="180"/>
        </w:pPr>
      </w:lvl>
    </w:lvlOverride>
    <w:lvlOverride w:ilvl="3">
      <w:lvl w:ilvl="3" w:tplc="5562F85E">
        <w:start w:val="3"/>
        <w:numFmt w:val="upperRoman"/>
        <w:lvlText w:val="%4"/>
        <w:lvlJc w:val="left"/>
        <w:pPr>
          <w:ind w:left="3240" w:hanging="720"/>
        </w:pPr>
        <w:rPr>
          <w:rFonts w:cs="Arial" w:hint="default"/>
          <w:sz w:val="24"/>
        </w:rPr>
      </w:lvl>
    </w:lvlOverride>
    <w:lvlOverride w:ilvl="4">
      <w:lvl w:ilvl="4" w:tplc="D956541E">
        <w:numFmt w:val="bullet"/>
        <w:lvlText w:val="-"/>
        <w:lvlJc w:val="left"/>
        <w:pPr>
          <w:ind w:left="3960" w:hanging="720"/>
        </w:pPr>
        <w:rPr>
          <w:rFonts w:ascii="Arial Narrow" w:eastAsia="Times New Roman" w:hAnsi="Arial Narrow" w:cs="Arial" w:hint="default"/>
        </w:rPr>
      </w:lvl>
    </w:lvlOverride>
    <w:lvlOverride w:ilvl="5">
      <w:lvl w:ilvl="5" w:tplc="826C0C4E">
        <w:start w:val="1"/>
        <w:numFmt w:val="lowerRoman"/>
        <w:lvlText w:val="%6."/>
        <w:lvlJc w:val="right"/>
        <w:pPr>
          <w:tabs>
            <w:tab w:val="num" w:pos="4320"/>
          </w:tabs>
          <w:ind w:left="4320" w:hanging="180"/>
        </w:pPr>
      </w:lvl>
    </w:lvlOverride>
    <w:lvlOverride w:ilvl="6">
      <w:lvl w:ilvl="6" w:tplc="7C8C9CB2">
        <w:start w:val="1"/>
        <w:numFmt w:val="decimal"/>
        <w:lvlText w:val="%7."/>
        <w:lvlJc w:val="left"/>
        <w:pPr>
          <w:tabs>
            <w:tab w:val="num" w:pos="5040"/>
          </w:tabs>
          <w:ind w:left="5040" w:hanging="360"/>
        </w:pPr>
      </w:lvl>
    </w:lvlOverride>
    <w:lvlOverride w:ilvl="7">
      <w:lvl w:ilvl="7" w:tplc="C8C47D78">
        <w:start w:val="1"/>
        <w:numFmt w:val="lowerLetter"/>
        <w:lvlText w:val="%8."/>
        <w:lvlJc w:val="left"/>
        <w:pPr>
          <w:tabs>
            <w:tab w:val="num" w:pos="5760"/>
          </w:tabs>
          <w:ind w:left="5760" w:hanging="360"/>
        </w:pPr>
      </w:lvl>
    </w:lvlOverride>
    <w:lvlOverride w:ilvl="8">
      <w:lvl w:ilvl="8" w:tplc="0494EB88">
        <w:start w:val="1"/>
        <w:numFmt w:val="lowerRoman"/>
        <w:lvlText w:val="%9."/>
        <w:lvlJc w:val="right"/>
        <w:pPr>
          <w:tabs>
            <w:tab w:val="num" w:pos="6480"/>
          </w:tabs>
          <w:ind w:left="6480" w:hanging="180"/>
        </w:pPr>
      </w:lvl>
    </w:lvlOverride>
  </w:num>
  <w:num w:numId="3" w16cid:durableId="2058044747">
    <w:abstractNumId w:val="0"/>
    <w:lvlOverride w:ilvl="0">
      <w:lvl w:ilvl="0" w:tplc="2D58F7DA">
        <w:start w:val="1"/>
        <w:numFmt w:val="decimal"/>
        <w:lvlText w:val="%1."/>
        <w:lvlJc w:val="left"/>
        <w:pPr>
          <w:tabs>
            <w:tab w:val="num" w:pos="737"/>
          </w:tabs>
          <w:ind w:left="737" w:hanging="680"/>
        </w:pPr>
        <w:rPr>
          <w:rFonts w:ascii="Tahoma" w:hAnsi="Tahoma" w:cs="Tahoma"/>
          <w:b w:val="0"/>
          <w:bCs w:val="0"/>
          <w:sz w:val="24"/>
          <w:szCs w:val="24"/>
        </w:rPr>
      </w:lvl>
    </w:lvlOverride>
    <w:lvlOverride w:ilvl="1">
      <w:lvl w:ilvl="1" w:tplc="1A546E14">
        <w:start w:val="1"/>
        <w:numFmt w:val="lowerLetter"/>
        <w:lvlText w:val="%2."/>
        <w:lvlJc w:val="left"/>
        <w:pPr>
          <w:tabs>
            <w:tab w:val="num" w:pos="927"/>
          </w:tabs>
          <w:ind w:left="927" w:hanging="360"/>
        </w:pPr>
      </w:lvl>
    </w:lvlOverride>
    <w:lvlOverride w:ilvl="2">
      <w:lvl w:ilvl="2" w:tplc="8E40AD84">
        <w:start w:val="1"/>
        <w:numFmt w:val="lowerRoman"/>
        <w:lvlText w:val="%3."/>
        <w:lvlJc w:val="right"/>
        <w:pPr>
          <w:tabs>
            <w:tab w:val="num" w:pos="2160"/>
          </w:tabs>
          <w:ind w:left="2160" w:hanging="180"/>
        </w:pPr>
      </w:lvl>
    </w:lvlOverride>
    <w:lvlOverride w:ilvl="3">
      <w:lvl w:ilvl="3" w:tplc="5562F85E">
        <w:start w:val="3"/>
        <w:numFmt w:val="upperRoman"/>
        <w:lvlText w:val="%4"/>
        <w:lvlJc w:val="left"/>
        <w:pPr>
          <w:ind w:left="3240" w:hanging="720"/>
        </w:pPr>
        <w:rPr>
          <w:rFonts w:cs="Arial" w:hint="default"/>
          <w:sz w:val="24"/>
        </w:rPr>
      </w:lvl>
    </w:lvlOverride>
    <w:lvlOverride w:ilvl="4">
      <w:lvl w:ilvl="4" w:tplc="D956541E">
        <w:numFmt w:val="bullet"/>
        <w:lvlText w:val="-"/>
        <w:lvlJc w:val="left"/>
        <w:pPr>
          <w:ind w:left="3960" w:hanging="720"/>
        </w:pPr>
        <w:rPr>
          <w:rFonts w:ascii="Arial Narrow" w:eastAsia="Times New Roman" w:hAnsi="Arial Narrow" w:cs="Arial" w:hint="default"/>
        </w:rPr>
      </w:lvl>
    </w:lvlOverride>
    <w:lvlOverride w:ilvl="5">
      <w:lvl w:ilvl="5" w:tplc="826C0C4E">
        <w:start w:val="1"/>
        <w:numFmt w:val="lowerRoman"/>
        <w:lvlText w:val="%6."/>
        <w:lvlJc w:val="right"/>
        <w:pPr>
          <w:tabs>
            <w:tab w:val="num" w:pos="4320"/>
          </w:tabs>
          <w:ind w:left="4320" w:hanging="180"/>
        </w:pPr>
      </w:lvl>
    </w:lvlOverride>
    <w:lvlOverride w:ilvl="6">
      <w:lvl w:ilvl="6" w:tplc="7C8C9CB2">
        <w:start w:val="1"/>
        <w:numFmt w:val="decimal"/>
        <w:lvlText w:val="%7."/>
        <w:lvlJc w:val="left"/>
        <w:pPr>
          <w:tabs>
            <w:tab w:val="num" w:pos="5040"/>
          </w:tabs>
          <w:ind w:left="5040" w:hanging="360"/>
        </w:pPr>
      </w:lvl>
    </w:lvlOverride>
    <w:lvlOverride w:ilvl="7">
      <w:lvl w:ilvl="7" w:tplc="C8C47D78">
        <w:start w:val="1"/>
        <w:numFmt w:val="lowerLetter"/>
        <w:lvlText w:val="%8."/>
        <w:lvlJc w:val="left"/>
        <w:pPr>
          <w:tabs>
            <w:tab w:val="num" w:pos="5760"/>
          </w:tabs>
          <w:ind w:left="5760" w:hanging="360"/>
        </w:pPr>
      </w:lvl>
    </w:lvlOverride>
    <w:lvlOverride w:ilvl="8">
      <w:lvl w:ilvl="8" w:tplc="0494EB88">
        <w:start w:val="1"/>
        <w:numFmt w:val="lowerRoman"/>
        <w:lvlText w:val="%9."/>
        <w:lvlJc w:val="right"/>
        <w:pPr>
          <w:tabs>
            <w:tab w:val="num" w:pos="6480"/>
          </w:tabs>
          <w:ind w:left="6480" w:hanging="180"/>
        </w:pPr>
      </w:lvl>
    </w:lvlOverride>
  </w:num>
  <w:num w:numId="4" w16cid:durableId="2009866785">
    <w:abstractNumId w:val="0"/>
    <w:lvlOverride w:ilvl="0">
      <w:lvl w:ilvl="0" w:tplc="2D58F7DA">
        <w:start w:val="1"/>
        <w:numFmt w:val="decimal"/>
        <w:lvlText w:val="%1."/>
        <w:lvlJc w:val="left"/>
        <w:pPr>
          <w:tabs>
            <w:tab w:val="num" w:pos="737"/>
          </w:tabs>
          <w:ind w:left="737" w:hanging="680"/>
        </w:pPr>
        <w:rPr>
          <w:rFonts w:ascii="Tahoma" w:hAnsi="Tahoma" w:cs="Tahoma"/>
          <w:sz w:val="24"/>
          <w:szCs w:val="24"/>
        </w:rPr>
      </w:lvl>
    </w:lvlOverride>
    <w:lvlOverride w:ilvl="1">
      <w:lvl w:ilvl="1" w:tplc="1A546E14">
        <w:start w:val="1"/>
        <w:numFmt w:val="lowerLetter"/>
        <w:lvlText w:val="%2."/>
        <w:lvlJc w:val="left"/>
        <w:pPr>
          <w:tabs>
            <w:tab w:val="num" w:pos="927"/>
          </w:tabs>
          <w:ind w:left="927" w:hanging="360"/>
        </w:pPr>
      </w:lvl>
    </w:lvlOverride>
    <w:lvlOverride w:ilvl="2">
      <w:lvl w:ilvl="2" w:tplc="8E40AD84">
        <w:start w:val="1"/>
        <w:numFmt w:val="lowerRoman"/>
        <w:lvlText w:val="%3."/>
        <w:lvlJc w:val="right"/>
        <w:pPr>
          <w:tabs>
            <w:tab w:val="num" w:pos="2160"/>
          </w:tabs>
          <w:ind w:left="2160" w:hanging="180"/>
        </w:pPr>
      </w:lvl>
    </w:lvlOverride>
    <w:lvlOverride w:ilvl="3">
      <w:lvl w:ilvl="3" w:tplc="5562F85E">
        <w:start w:val="3"/>
        <w:numFmt w:val="upperRoman"/>
        <w:lvlText w:val="%4"/>
        <w:lvlJc w:val="left"/>
        <w:pPr>
          <w:ind w:left="3240" w:hanging="720"/>
        </w:pPr>
        <w:rPr>
          <w:rFonts w:cs="Arial" w:hint="default"/>
          <w:sz w:val="24"/>
        </w:rPr>
      </w:lvl>
    </w:lvlOverride>
    <w:lvlOverride w:ilvl="4">
      <w:lvl w:ilvl="4" w:tplc="D956541E">
        <w:numFmt w:val="bullet"/>
        <w:lvlText w:val="-"/>
        <w:lvlJc w:val="left"/>
        <w:pPr>
          <w:ind w:left="3960" w:hanging="720"/>
        </w:pPr>
        <w:rPr>
          <w:rFonts w:ascii="Arial Narrow" w:eastAsia="Times New Roman" w:hAnsi="Arial Narrow" w:cs="Arial" w:hint="default"/>
        </w:rPr>
      </w:lvl>
    </w:lvlOverride>
    <w:lvlOverride w:ilvl="5">
      <w:lvl w:ilvl="5" w:tplc="826C0C4E">
        <w:start w:val="1"/>
        <w:numFmt w:val="lowerRoman"/>
        <w:lvlText w:val="%6."/>
        <w:lvlJc w:val="right"/>
        <w:pPr>
          <w:tabs>
            <w:tab w:val="num" w:pos="4320"/>
          </w:tabs>
          <w:ind w:left="4320" w:hanging="180"/>
        </w:pPr>
      </w:lvl>
    </w:lvlOverride>
    <w:lvlOverride w:ilvl="6">
      <w:lvl w:ilvl="6" w:tplc="7C8C9CB2">
        <w:start w:val="1"/>
        <w:numFmt w:val="decimal"/>
        <w:lvlText w:val="%7."/>
        <w:lvlJc w:val="left"/>
        <w:pPr>
          <w:tabs>
            <w:tab w:val="num" w:pos="5040"/>
          </w:tabs>
          <w:ind w:left="5040" w:hanging="360"/>
        </w:pPr>
      </w:lvl>
    </w:lvlOverride>
    <w:lvlOverride w:ilvl="7">
      <w:lvl w:ilvl="7" w:tplc="C8C47D78">
        <w:start w:val="1"/>
        <w:numFmt w:val="lowerLetter"/>
        <w:lvlText w:val="%8."/>
        <w:lvlJc w:val="left"/>
        <w:pPr>
          <w:tabs>
            <w:tab w:val="num" w:pos="5760"/>
          </w:tabs>
          <w:ind w:left="5760" w:hanging="360"/>
        </w:pPr>
      </w:lvl>
    </w:lvlOverride>
    <w:lvlOverride w:ilvl="8">
      <w:lvl w:ilvl="8" w:tplc="0494EB88">
        <w:start w:val="1"/>
        <w:numFmt w:val="lowerRoman"/>
        <w:lvlText w:val="%9."/>
        <w:lvlJc w:val="right"/>
        <w:pPr>
          <w:tabs>
            <w:tab w:val="num" w:pos="6480"/>
          </w:tabs>
          <w:ind w:left="6480" w:hanging="180"/>
        </w:pPr>
      </w:lvl>
    </w:lvlOverride>
  </w:num>
  <w:num w:numId="5" w16cid:durableId="851843568">
    <w:abstractNumId w:val="1"/>
  </w:num>
  <w:num w:numId="6" w16cid:durableId="1886747573">
    <w:abstractNumId w:val="2"/>
  </w:num>
  <w:num w:numId="7" w16cid:durableId="2058238923">
    <w:abstractNumId w:val="3"/>
  </w:num>
  <w:num w:numId="8" w16cid:durableId="861822716">
    <w:abstractNumId w:val="4"/>
  </w:num>
  <w:num w:numId="9" w16cid:durableId="1234513081">
    <w:abstractNumId w:val="5"/>
  </w:num>
  <w:num w:numId="10" w16cid:durableId="773944007">
    <w:abstractNumId w:val="4"/>
    <w:lvlOverride w:ilvl="0">
      <w:lvl w:ilvl="0" w:tplc="6770A8E4">
        <w:start w:val="1"/>
        <w:numFmt w:val="decimal"/>
        <w:lvlText w:val="%1."/>
        <w:lvlJc w:val="left"/>
        <w:pPr>
          <w:tabs>
            <w:tab w:val="num" w:pos="737"/>
          </w:tabs>
          <w:ind w:left="737" w:hanging="680"/>
        </w:pPr>
        <w:rPr>
          <w:rFonts w:ascii="Arial" w:hAnsi="Arial" w:hint="default"/>
          <w:b w:val="0"/>
          <w:i w:val="0"/>
          <w:sz w:val="24"/>
        </w:rPr>
      </w:lvl>
    </w:lvlOverride>
    <w:lvlOverride w:ilvl="1">
      <w:lvl w:ilvl="1" w:tplc="D7F69806">
        <w:start w:val="1"/>
        <w:numFmt w:val="lowerLetter"/>
        <w:lvlText w:val="%2."/>
        <w:lvlJc w:val="left"/>
        <w:pPr>
          <w:tabs>
            <w:tab w:val="left" w:pos="720"/>
            <w:tab w:val="num" w:pos="927"/>
          </w:tabs>
          <w:ind w:left="927" w:hanging="360"/>
        </w:pPr>
        <w:rPr>
          <w:rFonts w:ascii="Tahoma" w:eastAsia="Calibri" w:hAnsi="Tahoma" w:cs="Tahoma"/>
        </w:rPr>
      </w:lvl>
    </w:lvlOverride>
    <w:lvlOverride w:ilvl="2">
      <w:lvl w:ilvl="2" w:tplc="8598BDFE">
        <w:start w:val="1"/>
        <w:numFmt w:val="lowerRoman"/>
        <w:lvlText w:val="%3."/>
        <w:lvlJc w:val="right"/>
        <w:pPr>
          <w:tabs>
            <w:tab w:val="num" w:pos="2160"/>
          </w:tabs>
          <w:ind w:left="2160" w:hanging="180"/>
        </w:pPr>
      </w:lvl>
    </w:lvlOverride>
    <w:lvlOverride w:ilvl="3">
      <w:lvl w:ilvl="3" w:tplc="6B842F00">
        <w:start w:val="3"/>
        <w:numFmt w:val="upperRoman"/>
        <w:lvlText w:val="%4"/>
        <w:lvlJc w:val="left"/>
        <w:pPr>
          <w:ind w:left="3240" w:hanging="720"/>
        </w:pPr>
        <w:rPr>
          <w:rFonts w:cs="Arial" w:hint="default"/>
          <w:sz w:val="24"/>
        </w:rPr>
      </w:lvl>
    </w:lvlOverride>
    <w:lvlOverride w:ilvl="4">
      <w:lvl w:ilvl="4" w:tplc="6BEA8538">
        <w:numFmt w:val="bullet"/>
        <w:lvlText w:val="-"/>
        <w:lvlJc w:val="left"/>
        <w:pPr>
          <w:ind w:left="3960" w:hanging="720"/>
        </w:pPr>
        <w:rPr>
          <w:rFonts w:ascii="Arial Narrow" w:eastAsia="Times New Roman" w:hAnsi="Arial Narrow" w:cs="Arial" w:hint="default"/>
        </w:rPr>
      </w:lvl>
    </w:lvlOverride>
    <w:lvlOverride w:ilvl="5">
      <w:lvl w:ilvl="5" w:tplc="336AE0F4">
        <w:start w:val="1"/>
        <w:numFmt w:val="lowerRoman"/>
        <w:lvlText w:val="%6."/>
        <w:lvlJc w:val="right"/>
        <w:pPr>
          <w:tabs>
            <w:tab w:val="num" w:pos="4320"/>
          </w:tabs>
          <w:ind w:left="4320" w:hanging="180"/>
        </w:pPr>
      </w:lvl>
    </w:lvlOverride>
    <w:lvlOverride w:ilvl="6">
      <w:lvl w:ilvl="6" w:tplc="9BA8E2B0">
        <w:start w:val="1"/>
        <w:numFmt w:val="decimal"/>
        <w:lvlText w:val="%7."/>
        <w:lvlJc w:val="left"/>
        <w:pPr>
          <w:tabs>
            <w:tab w:val="num" w:pos="5040"/>
          </w:tabs>
          <w:ind w:left="5040" w:hanging="360"/>
        </w:pPr>
      </w:lvl>
    </w:lvlOverride>
    <w:lvlOverride w:ilvl="7">
      <w:lvl w:ilvl="7" w:tplc="FCD2A002">
        <w:start w:val="1"/>
        <w:numFmt w:val="lowerLetter"/>
        <w:lvlText w:val="%8."/>
        <w:lvlJc w:val="left"/>
        <w:pPr>
          <w:tabs>
            <w:tab w:val="num" w:pos="5760"/>
          </w:tabs>
          <w:ind w:left="5760" w:hanging="360"/>
        </w:pPr>
      </w:lvl>
    </w:lvlOverride>
    <w:lvlOverride w:ilvl="8">
      <w:lvl w:ilvl="8" w:tplc="0BF87098">
        <w:start w:val="1"/>
        <w:numFmt w:val="lowerRoman"/>
        <w:lvlText w:val="%9."/>
        <w:lvlJc w:val="right"/>
        <w:pPr>
          <w:tabs>
            <w:tab w:val="num" w:pos="6480"/>
          </w:tabs>
          <w:ind w:left="6480" w:hanging="180"/>
        </w:pPr>
      </w:lvl>
    </w:lvlOverride>
  </w:num>
  <w:num w:numId="11" w16cid:durableId="1382560970">
    <w:abstractNumId w:val="4"/>
    <w:lvlOverride w:ilvl="0">
      <w:lvl w:ilvl="0" w:tplc="6770A8E4">
        <w:start w:val="1"/>
        <w:numFmt w:val="decimal"/>
        <w:lvlText w:val="%1."/>
        <w:lvlJc w:val="left"/>
        <w:pPr>
          <w:tabs>
            <w:tab w:val="num" w:pos="737"/>
          </w:tabs>
          <w:ind w:left="737" w:hanging="680"/>
        </w:pPr>
        <w:rPr>
          <w:rFonts w:ascii="Arial" w:hAnsi="Arial" w:hint="default"/>
          <w:b w:val="0"/>
          <w:i w:val="0"/>
          <w:sz w:val="24"/>
        </w:rPr>
      </w:lvl>
    </w:lvlOverride>
    <w:lvlOverride w:ilvl="1">
      <w:lvl w:ilvl="1" w:tplc="D7F69806">
        <w:start w:val="1"/>
        <w:numFmt w:val="lowerLetter"/>
        <w:lvlText w:val="%2."/>
        <w:lvlJc w:val="left"/>
        <w:pPr>
          <w:tabs>
            <w:tab w:val="left" w:pos="0"/>
            <w:tab w:val="num" w:pos="927"/>
          </w:tabs>
          <w:ind w:left="927" w:hanging="360"/>
        </w:pPr>
        <w:rPr>
          <w:rFonts w:ascii="Tahoma" w:eastAsia="Calibri" w:hAnsi="Tahoma" w:cs="Tahoma"/>
          <w:b/>
          <w:bCs/>
        </w:rPr>
      </w:lvl>
    </w:lvlOverride>
    <w:lvlOverride w:ilvl="2">
      <w:lvl w:ilvl="2" w:tplc="8598BDFE">
        <w:start w:val="1"/>
        <w:numFmt w:val="lowerRoman"/>
        <w:lvlText w:val="%3."/>
        <w:lvlJc w:val="right"/>
        <w:pPr>
          <w:tabs>
            <w:tab w:val="num" w:pos="2160"/>
          </w:tabs>
          <w:ind w:left="2160" w:hanging="180"/>
        </w:pPr>
      </w:lvl>
    </w:lvlOverride>
    <w:lvlOverride w:ilvl="3">
      <w:lvl w:ilvl="3" w:tplc="6B842F00">
        <w:start w:val="3"/>
        <w:numFmt w:val="upperRoman"/>
        <w:lvlText w:val="%4"/>
        <w:lvlJc w:val="left"/>
        <w:pPr>
          <w:ind w:left="3240" w:hanging="720"/>
        </w:pPr>
        <w:rPr>
          <w:rFonts w:cs="Arial" w:hint="default"/>
          <w:sz w:val="24"/>
        </w:rPr>
      </w:lvl>
    </w:lvlOverride>
    <w:lvlOverride w:ilvl="4">
      <w:lvl w:ilvl="4" w:tplc="6BEA8538">
        <w:numFmt w:val="bullet"/>
        <w:lvlText w:val="-"/>
        <w:lvlJc w:val="left"/>
        <w:pPr>
          <w:ind w:left="3960" w:hanging="720"/>
        </w:pPr>
        <w:rPr>
          <w:rFonts w:ascii="Arial Narrow" w:eastAsia="Times New Roman" w:hAnsi="Arial Narrow" w:cs="Arial" w:hint="default"/>
        </w:rPr>
      </w:lvl>
    </w:lvlOverride>
    <w:lvlOverride w:ilvl="5">
      <w:lvl w:ilvl="5" w:tplc="336AE0F4">
        <w:start w:val="1"/>
        <w:numFmt w:val="lowerRoman"/>
        <w:lvlText w:val="%6."/>
        <w:lvlJc w:val="right"/>
        <w:pPr>
          <w:tabs>
            <w:tab w:val="num" w:pos="4320"/>
          </w:tabs>
          <w:ind w:left="4320" w:hanging="180"/>
        </w:pPr>
      </w:lvl>
    </w:lvlOverride>
    <w:lvlOverride w:ilvl="6">
      <w:lvl w:ilvl="6" w:tplc="9BA8E2B0">
        <w:start w:val="1"/>
        <w:numFmt w:val="decimal"/>
        <w:lvlText w:val="%7."/>
        <w:lvlJc w:val="left"/>
        <w:pPr>
          <w:tabs>
            <w:tab w:val="num" w:pos="5040"/>
          </w:tabs>
          <w:ind w:left="5040" w:hanging="360"/>
        </w:pPr>
      </w:lvl>
    </w:lvlOverride>
    <w:lvlOverride w:ilvl="7">
      <w:lvl w:ilvl="7" w:tplc="FCD2A002">
        <w:start w:val="1"/>
        <w:numFmt w:val="lowerLetter"/>
        <w:lvlText w:val="%8."/>
        <w:lvlJc w:val="left"/>
        <w:pPr>
          <w:tabs>
            <w:tab w:val="num" w:pos="5760"/>
          </w:tabs>
          <w:ind w:left="5760" w:hanging="360"/>
        </w:pPr>
      </w:lvl>
    </w:lvlOverride>
    <w:lvlOverride w:ilvl="8">
      <w:lvl w:ilvl="8" w:tplc="0BF87098">
        <w:start w:val="1"/>
        <w:numFmt w:val="lowerRoman"/>
        <w:lvlText w:val="%9."/>
        <w:lvlJc w:val="right"/>
        <w:pPr>
          <w:tabs>
            <w:tab w:val="num" w:pos="6480"/>
          </w:tabs>
          <w:ind w:left="6480" w:hanging="180"/>
        </w:pPr>
      </w:lvl>
    </w:lvlOverride>
  </w:num>
  <w:num w:numId="12" w16cid:durableId="1623072997">
    <w:abstractNumId w:val="4"/>
    <w:lvlOverride w:ilvl="0">
      <w:lvl w:ilvl="0" w:tplc="6770A8E4">
        <w:start w:val="1"/>
        <w:numFmt w:val="decimal"/>
        <w:lvlText w:val="%1."/>
        <w:lvlJc w:val="left"/>
        <w:pPr>
          <w:tabs>
            <w:tab w:val="num" w:pos="737"/>
          </w:tabs>
          <w:ind w:left="737" w:hanging="680"/>
        </w:pPr>
        <w:rPr>
          <w:rFonts w:ascii="Arial" w:hAnsi="Arial" w:hint="default"/>
          <w:b w:val="0"/>
          <w:i w:val="0"/>
          <w:sz w:val="24"/>
        </w:rPr>
      </w:lvl>
    </w:lvlOverride>
    <w:lvlOverride w:ilvl="1">
      <w:lvl w:ilvl="1" w:tplc="D7F69806">
        <w:start w:val="1"/>
        <w:numFmt w:val="lowerLetter"/>
        <w:lvlText w:val="%2."/>
        <w:lvlJc w:val="left"/>
        <w:pPr>
          <w:tabs>
            <w:tab w:val="left" w:pos="0"/>
            <w:tab w:val="num" w:pos="927"/>
          </w:tabs>
          <w:ind w:left="924" w:hanging="360"/>
        </w:pPr>
        <w:rPr>
          <w:rFonts w:ascii="Tahoma" w:eastAsia="Calibri" w:hAnsi="Tahoma" w:cs="Tahoma"/>
        </w:rPr>
      </w:lvl>
    </w:lvlOverride>
    <w:lvlOverride w:ilvl="2">
      <w:lvl w:ilvl="2" w:tplc="8598BDFE">
        <w:start w:val="1"/>
        <w:numFmt w:val="lowerRoman"/>
        <w:lvlText w:val="%3."/>
        <w:lvlJc w:val="right"/>
        <w:pPr>
          <w:tabs>
            <w:tab w:val="num" w:pos="2160"/>
          </w:tabs>
          <w:ind w:left="2160" w:hanging="180"/>
        </w:pPr>
      </w:lvl>
    </w:lvlOverride>
    <w:lvlOverride w:ilvl="3">
      <w:lvl w:ilvl="3" w:tplc="6B842F00">
        <w:start w:val="3"/>
        <w:numFmt w:val="upperRoman"/>
        <w:lvlText w:val="%4"/>
        <w:lvlJc w:val="left"/>
        <w:pPr>
          <w:ind w:left="3240" w:hanging="720"/>
        </w:pPr>
        <w:rPr>
          <w:rFonts w:cs="Arial" w:hint="default"/>
          <w:sz w:val="24"/>
        </w:rPr>
      </w:lvl>
    </w:lvlOverride>
    <w:lvlOverride w:ilvl="4">
      <w:lvl w:ilvl="4" w:tplc="6BEA8538">
        <w:numFmt w:val="bullet"/>
        <w:lvlText w:val="-"/>
        <w:lvlJc w:val="left"/>
        <w:pPr>
          <w:ind w:left="3960" w:hanging="720"/>
        </w:pPr>
        <w:rPr>
          <w:rFonts w:ascii="Arial Narrow" w:eastAsia="Times New Roman" w:hAnsi="Arial Narrow" w:cs="Arial" w:hint="default"/>
        </w:rPr>
      </w:lvl>
    </w:lvlOverride>
    <w:lvlOverride w:ilvl="5">
      <w:lvl w:ilvl="5" w:tplc="336AE0F4">
        <w:start w:val="1"/>
        <w:numFmt w:val="lowerRoman"/>
        <w:lvlText w:val="%6."/>
        <w:lvlJc w:val="right"/>
        <w:pPr>
          <w:tabs>
            <w:tab w:val="num" w:pos="4320"/>
          </w:tabs>
          <w:ind w:left="4320" w:hanging="180"/>
        </w:pPr>
      </w:lvl>
    </w:lvlOverride>
    <w:lvlOverride w:ilvl="6">
      <w:lvl w:ilvl="6" w:tplc="9BA8E2B0">
        <w:start w:val="1"/>
        <w:numFmt w:val="decimal"/>
        <w:lvlText w:val="%7."/>
        <w:lvlJc w:val="left"/>
        <w:pPr>
          <w:tabs>
            <w:tab w:val="num" w:pos="5040"/>
          </w:tabs>
          <w:ind w:left="5040" w:hanging="360"/>
        </w:pPr>
      </w:lvl>
    </w:lvlOverride>
    <w:lvlOverride w:ilvl="7">
      <w:lvl w:ilvl="7" w:tplc="FCD2A002">
        <w:start w:val="1"/>
        <w:numFmt w:val="lowerLetter"/>
        <w:lvlText w:val="%8."/>
        <w:lvlJc w:val="left"/>
        <w:pPr>
          <w:tabs>
            <w:tab w:val="num" w:pos="5760"/>
          </w:tabs>
          <w:ind w:left="5760" w:hanging="360"/>
        </w:pPr>
      </w:lvl>
    </w:lvlOverride>
    <w:lvlOverride w:ilvl="8">
      <w:lvl w:ilvl="8" w:tplc="0BF87098">
        <w:start w:val="1"/>
        <w:numFmt w:val="lowerRoman"/>
        <w:lvlText w:val="%9."/>
        <w:lvlJc w:val="right"/>
        <w:pPr>
          <w:tabs>
            <w:tab w:val="num" w:pos="6480"/>
          </w:tabs>
          <w:ind w:left="6480" w:hanging="180"/>
        </w:pPr>
      </w:lvl>
    </w:lvlOverride>
  </w:num>
  <w:num w:numId="13" w16cid:durableId="1389376952">
    <w:abstractNumId w:val="6"/>
  </w:num>
  <w:num w:numId="14" w16cid:durableId="754470665">
    <w:abstractNumId w:val="7"/>
  </w:num>
  <w:num w:numId="15" w16cid:durableId="1126657278">
    <w:abstractNumId w:val="4"/>
    <w:lvlOverride w:ilvl="0">
      <w:lvl w:ilvl="0" w:tplc="6770A8E4">
        <w:start w:val="1"/>
        <w:numFmt w:val="decimal"/>
        <w:lvlText w:val="%1."/>
        <w:lvlJc w:val="left"/>
        <w:pPr>
          <w:tabs>
            <w:tab w:val="num" w:pos="737"/>
          </w:tabs>
          <w:ind w:left="737" w:hanging="680"/>
        </w:pPr>
        <w:rPr>
          <w:rFonts w:ascii="Arial" w:hAnsi="Arial" w:hint="default"/>
          <w:b w:val="0"/>
          <w:i w:val="0"/>
          <w:sz w:val="24"/>
        </w:rPr>
      </w:lvl>
    </w:lvlOverride>
    <w:lvlOverride w:ilvl="1">
      <w:lvl w:ilvl="1" w:tplc="D7F69806">
        <w:start w:val="1"/>
        <w:numFmt w:val="lowerLetter"/>
        <w:lvlText w:val="%2."/>
        <w:lvlJc w:val="left"/>
        <w:pPr>
          <w:tabs>
            <w:tab w:val="left" w:pos="720"/>
            <w:tab w:val="num" w:pos="927"/>
          </w:tabs>
          <w:ind w:left="924" w:hanging="360"/>
        </w:pPr>
        <w:rPr>
          <w:rFonts w:ascii="Tahoma" w:eastAsia="Calibri" w:hAnsi="Tahoma" w:cs="Tahoma"/>
        </w:rPr>
      </w:lvl>
    </w:lvlOverride>
    <w:lvlOverride w:ilvl="2">
      <w:lvl w:ilvl="2" w:tplc="8598BDFE">
        <w:start w:val="1"/>
        <w:numFmt w:val="lowerRoman"/>
        <w:lvlText w:val="%3."/>
        <w:lvlJc w:val="right"/>
        <w:pPr>
          <w:tabs>
            <w:tab w:val="num" w:pos="2160"/>
          </w:tabs>
          <w:ind w:left="2160" w:hanging="180"/>
        </w:pPr>
      </w:lvl>
    </w:lvlOverride>
    <w:lvlOverride w:ilvl="3">
      <w:lvl w:ilvl="3" w:tplc="6B842F00">
        <w:start w:val="3"/>
        <w:numFmt w:val="upperRoman"/>
        <w:lvlText w:val="%4"/>
        <w:lvlJc w:val="left"/>
        <w:pPr>
          <w:ind w:left="3240" w:hanging="720"/>
        </w:pPr>
        <w:rPr>
          <w:rFonts w:cs="Arial" w:hint="default"/>
          <w:sz w:val="24"/>
        </w:rPr>
      </w:lvl>
    </w:lvlOverride>
    <w:lvlOverride w:ilvl="4">
      <w:lvl w:ilvl="4" w:tplc="6BEA8538">
        <w:numFmt w:val="bullet"/>
        <w:lvlText w:val="-"/>
        <w:lvlJc w:val="left"/>
        <w:pPr>
          <w:ind w:left="3960" w:hanging="720"/>
        </w:pPr>
        <w:rPr>
          <w:rFonts w:ascii="Arial Narrow" w:eastAsia="Times New Roman" w:hAnsi="Arial Narrow" w:cs="Arial" w:hint="default"/>
        </w:rPr>
      </w:lvl>
    </w:lvlOverride>
    <w:lvlOverride w:ilvl="5">
      <w:lvl w:ilvl="5" w:tplc="336AE0F4">
        <w:start w:val="1"/>
        <w:numFmt w:val="lowerRoman"/>
        <w:lvlText w:val="%6."/>
        <w:lvlJc w:val="right"/>
        <w:pPr>
          <w:tabs>
            <w:tab w:val="num" w:pos="4320"/>
          </w:tabs>
          <w:ind w:left="4320" w:hanging="180"/>
        </w:pPr>
      </w:lvl>
    </w:lvlOverride>
    <w:lvlOverride w:ilvl="6">
      <w:lvl w:ilvl="6" w:tplc="9BA8E2B0">
        <w:start w:val="1"/>
        <w:numFmt w:val="decimal"/>
        <w:lvlText w:val="%7."/>
        <w:lvlJc w:val="left"/>
        <w:pPr>
          <w:tabs>
            <w:tab w:val="num" w:pos="5040"/>
          </w:tabs>
          <w:ind w:left="5040" w:hanging="360"/>
        </w:pPr>
      </w:lvl>
    </w:lvlOverride>
    <w:lvlOverride w:ilvl="7">
      <w:lvl w:ilvl="7" w:tplc="FCD2A002">
        <w:start w:val="1"/>
        <w:numFmt w:val="lowerLetter"/>
        <w:lvlText w:val="%8."/>
        <w:lvlJc w:val="left"/>
        <w:pPr>
          <w:tabs>
            <w:tab w:val="num" w:pos="5760"/>
          </w:tabs>
          <w:ind w:left="5760" w:hanging="360"/>
        </w:pPr>
      </w:lvl>
    </w:lvlOverride>
    <w:lvlOverride w:ilvl="8">
      <w:lvl w:ilvl="8" w:tplc="0BF87098">
        <w:start w:val="1"/>
        <w:numFmt w:val="lowerRoman"/>
        <w:lvlText w:val="%9."/>
        <w:lvlJc w:val="right"/>
        <w:pPr>
          <w:tabs>
            <w:tab w:val="num" w:pos="6480"/>
          </w:tabs>
          <w:ind w:left="6480" w:hanging="180"/>
        </w:pPr>
      </w:lvl>
    </w:lvlOverride>
  </w:num>
  <w:num w:numId="16" w16cid:durableId="1957446844">
    <w:abstractNumId w:val="4"/>
    <w:lvlOverride w:ilvl="0">
      <w:lvl w:ilvl="0" w:tplc="6770A8E4">
        <w:start w:val="1"/>
        <w:numFmt w:val="decimal"/>
        <w:lvlText w:val="%1."/>
        <w:lvlJc w:val="left"/>
        <w:pPr>
          <w:tabs>
            <w:tab w:val="num" w:pos="737"/>
          </w:tabs>
          <w:ind w:left="737" w:hanging="680"/>
        </w:pPr>
        <w:rPr>
          <w:rFonts w:ascii="Arial" w:hAnsi="Arial" w:hint="default"/>
          <w:b w:val="0"/>
          <w:i w:val="0"/>
          <w:sz w:val="24"/>
        </w:rPr>
      </w:lvl>
    </w:lvlOverride>
    <w:lvlOverride w:ilvl="1">
      <w:lvl w:ilvl="1" w:tplc="D7F69806">
        <w:start w:val="1"/>
        <w:numFmt w:val="lowerLetter"/>
        <w:lvlText w:val="%2."/>
        <w:lvlJc w:val="left"/>
        <w:pPr>
          <w:tabs>
            <w:tab w:val="left" w:pos="720"/>
            <w:tab w:val="num" w:pos="927"/>
          </w:tabs>
          <w:ind w:left="924" w:hanging="360"/>
        </w:pPr>
        <w:rPr>
          <w:rFonts w:ascii="Tahoma" w:eastAsia="Calibri" w:hAnsi="Tahoma" w:cs="Tahoma"/>
          <w:b/>
          <w:bCs/>
        </w:rPr>
      </w:lvl>
    </w:lvlOverride>
    <w:lvlOverride w:ilvl="2">
      <w:lvl w:ilvl="2" w:tplc="8598BDFE">
        <w:start w:val="1"/>
        <w:numFmt w:val="lowerRoman"/>
        <w:lvlText w:val="%3."/>
        <w:lvlJc w:val="right"/>
        <w:pPr>
          <w:tabs>
            <w:tab w:val="num" w:pos="2160"/>
          </w:tabs>
          <w:ind w:left="2160" w:hanging="180"/>
        </w:pPr>
      </w:lvl>
    </w:lvlOverride>
    <w:lvlOverride w:ilvl="3">
      <w:lvl w:ilvl="3" w:tplc="6B842F00">
        <w:start w:val="3"/>
        <w:numFmt w:val="upperRoman"/>
        <w:lvlText w:val="%4"/>
        <w:lvlJc w:val="left"/>
        <w:pPr>
          <w:ind w:left="3240" w:hanging="720"/>
        </w:pPr>
        <w:rPr>
          <w:rFonts w:cs="Arial" w:hint="default"/>
          <w:sz w:val="24"/>
        </w:rPr>
      </w:lvl>
    </w:lvlOverride>
    <w:lvlOverride w:ilvl="4">
      <w:lvl w:ilvl="4" w:tplc="6BEA8538">
        <w:numFmt w:val="bullet"/>
        <w:lvlText w:val="-"/>
        <w:lvlJc w:val="left"/>
        <w:pPr>
          <w:ind w:left="3960" w:hanging="720"/>
        </w:pPr>
        <w:rPr>
          <w:rFonts w:ascii="Arial Narrow" w:eastAsia="Times New Roman" w:hAnsi="Arial Narrow" w:cs="Arial" w:hint="default"/>
        </w:rPr>
      </w:lvl>
    </w:lvlOverride>
    <w:lvlOverride w:ilvl="5">
      <w:lvl w:ilvl="5" w:tplc="336AE0F4">
        <w:start w:val="1"/>
        <w:numFmt w:val="lowerRoman"/>
        <w:lvlText w:val="%6."/>
        <w:lvlJc w:val="right"/>
        <w:pPr>
          <w:tabs>
            <w:tab w:val="num" w:pos="4320"/>
          </w:tabs>
          <w:ind w:left="4320" w:hanging="180"/>
        </w:pPr>
      </w:lvl>
    </w:lvlOverride>
    <w:lvlOverride w:ilvl="6">
      <w:lvl w:ilvl="6" w:tplc="9BA8E2B0">
        <w:start w:val="1"/>
        <w:numFmt w:val="decimal"/>
        <w:lvlText w:val="%7."/>
        <w:lvlJc w:val="left"/>
        <w:pPr>
          <w:tabs>
            <w:tab w:val="num" w:pos="5040"/>
          </w:tabs>
          <w:ind w:left="5040" w:hanging="360"/>
        </w:pPr>
      </w:lvl>
    </w:lvlOverride>
    <w:lvlOverride w:ilvl="7">
      <w:lvl w:ilvl="7" w:tplc="FCD2A002">
        <w:start w:val="1"/>
        <w:numFmt w:val="lowerLetter"/>
        <w:lvlText w:val="%8."/>
        <w:lvlJc w:val="left"/>
        <w:pPr>
          <w:tabs>
            <w:tab w:val="num" w:pos="5760"/>
          </w:tabs>
          <w:ind w:left="5760" w:hanging="360"/>
        </w:pPr>
      </w:lvl>
    </w:lvlOverride>
    <w:lvlOverride w:ilvl="8">
      <w:lvl w:ilvl="8" w:tplc="0BF87098">
        <w:start w:val="1"/>
        <w:numFmt w:val="lowerRoman"/>
        <w:lvlText w:val="%9."/>
        <w:lvlJc w:val="right"/>
        <w:pPr>
          <w:tabs>
            <w:tab w:val="num" w:pos="6480"/>
          </w:tabs>
          <w:ind w:left="6480" w:hanging="180"/>
        </w:pPr>
      </w:lvl>
    </w:lvlOverride>
  </w:num>
  <w:num w:numId="17" w16cid:durableId="75905481">
    <w:abstractNumId w:val="8"/>
  </w:num>
  <w:num w:numId="18" w16cid:durableId="464931204">
    <w:abstractNumId w:val="8"/>
    <w:lvlOverride w:ilvl="0">
      <w:lvl w:ilvl="0" w:tplc="4A645582">
        <w:start w:val="1"/>
        <w:numFmt w:val="bullet"/>
        <w:lvlText w:val=""/>
        <w:lvlJc w:val="left"/>
        <w:pPr>
          <w:tabs>
            <w:tab w:val="left" w:pos="709"/>
            <w:tab w:val="num" w:pos="1428"/>
          </w:tabs>
          <w:ind w:left="720" w:hanging="360"/>
        </w:pPr>
        <w:rPr>
          <w:rFonts w:ascii="Symbol" w:eastAsia="Calibri" w:hAnsi="Symbol" w:cs="Symbol"/>
        </w:rPr>
      </w:lvl>
    </w:lvlOverride>
    <w:lvlOverride w:ilvl="1">
      <w:lvl w:ilvl="1" w:tplc="ECC4DA6A">
        <w:start w:val="1"/>
        <w:numFmt w:val="bullet"/>
        <w:lvlText w:val="o"/>
        <w:lvlJc w:val="left"/>
        <w:pPr>
          <w:tabs>
            <w:tab w:val="num" w:pos="2148"/>
          </w:tabs>
          <w:ind w:left="2148" w:hanging="360"/>
        </w:pPr>
        <w:rPr>
          <w:rFonts w:ascii="Courier New" w:hAnsi="Courier New" w:cs="Courier New" w:hint="default"/>
        </w:rPr>
      </w:lvl>
    </w:lvlOverride>
    <w:lvlOverride w:ilvl="2">
      <w:lvl w:ilvl="2" w:tplc="D34832F0">
        <w:start w:val="1"/>
        <w:numFmt w:val="bullet"/>
        <w:lvlText w:val=""/>
        <w:lvlJc w:val="left"/>
        <w:pPr>
          <w:tabs>
            <w:tab w:val="num" w:pos="2868"/>
          </w:tabs>
          <w:ind w:left="2868" w:hanging="360"/>
        </w:pPr>
        <w:rPr>
          <w:rFonts w:ascii="Wingdings" w:hAnsi="Wingdings" w:hint="default"/>
        </w:rPr>
      </w:lvl>
    </w:lvlOverride>
    <w:lvlOverride w:ilvl="3">
      <w:lvl w:ilvl="3" w:tplc="9D02FCEA">
        <w:start w:val="1"/>
        <w:numFmt w:val="bullet"/>
        <w:lvlText w:val=""/>
        <w:lvlJc w:val="left"/>
        <w:pPr>
          <w:tabs>
            <w:tab w:val="num" w:pos="3588"/>
          </w:tabs>
          <w:ind w:left="3588" w:hanging="360"/>
        </w:pPr>
        <w:rPr>
          <w:rFonts w:ascii="Symbol" w:hAnsi="Symbol" w:hint="default"/>
        </w:rPr>
      </w:lvl>
    </w:lvlOverride>
    <w:lvlOverride w:ilvl="4">
      <w:lvl w:ilvl="4" w:tplc="3F68E050">
        <w:start w:val="1"/>
        <w:numFmt w:val="bullet"/>
        <w:lvlText w:val="o"/>
        <w:lvlJc w:val="left"/>
        <w:pPr>
          <w:tabs>
            <w:tab w:val="num" w:pos="4308"/>
          </w:tabs>
          <w:ind w:left="4308" w:hanging="360"/>
        </w:pPr>
        <w:rPr>
          <w:rFonts w:ascii="Courier New" w:hAnsi="Courier New" w:cs="Courier New" w:hint="default"/>
        </w:rPr>
      </w:lvl>
    </w:lvlOverride>
    <w:lvlOverride w:ilvl="5">
      <w:lvl w:ilvl="5" w:tplc="101EA5F4">
        <w:start w:val="1"/>
        <w:numFmt w:val="bullet"/>
        <w:lvlText w:val=""/>
        <w:lvlJc w:val="left"/>
        <w:pPr>
          <w:tabs>
            <w:tab w:val="num" w:pos="5028"/>
          </w:tabs>
          <w:ind w:left="5028" w:hanging="360"/>
        </w:pPr>
        <w:rPr>
          <w:rFonts w:ascii="Wingdings" w:hAnsi="Wingdings" w:hint="default"/>
        </w:rPr>
      </w:lvl>
    </w:lvlOverride>
    <w:lvlOverride w:ilvl="6">
      <w:lvl w:ilvl="6" w:tplc="FEEE8776">
        <w:start w:val="1"/>
        <w:numFmt w:val="bullet"/>
        <w:lvlText w:val=""/>
        <w:lvlJc w:val="left"/>
        <w:pPr>
          <w:tabs>
            <w:tab w:val="num" w:pos="5748"/>
          </w:tabs>
          <w:ind w:left="5748" w:hanging="360"/>
        </w:pPr>
        <w:rPr>
          <w:rFonts w:ascii="Symbol" w:hAnsi="Symbol" w:hint="default"/>
        </w:rPr>
      </w:lvl>
    </w:lvlOverride>
    <w:lvlOverride w:ilvl="7">
      <w:lvl w:ilvl="7" w:tplc="52D41AFC">
        <w:start w:val="1"/>
        <w:numFmt w:val="bullet"/>
        <w:lvlText w:val="o"/>
        <w:lvlJc w:val="left"/>
        <w:pPr>
          <w:tabs>
            <w:tab w:val="num" w:pos="6468"/>
          </w:tabs>
          <w:ind w:left="6468" w:hanging="360"/>
        </w:pPr>
        <w:rPr>
          <w:rFonts w:ascii="Courier New" w:hAnsi="Courier New" w:cs="Courier New" w:hint="default"/>
        </w:rPr>
      </w:lvl>
    </w:lvlOverride>
    <w:lvlOverride w:ilvl="8">
      <w:lvl w:ilvl="8" w:tplc="A04E70FA">
        <w:start w:val="1"/>
        <w:numFmt w:val="bullet"/>
        <w:lvlText w:val=""/>
        <w:lvlJc w:val="left"/>
        <w:pPr>
          <w:tabs>
            <w:tab w:val="num" w:pos="7188"/>
          </w:tabs>
          <w:ind w:left="7188" w:hanging="360"/>
        </w:pPr>
        <w:rPr>
          <w:rFonts w:ascii="Wingdings" w:hAnsi="Wingdings" w:hint="default"/>
        </w:rPr>
      </w:lvl>
    </w:lvlOverride>
  </w:num>
  <w:num w:numId="19" w16cid:durableId="1849635565">
    <w:abstractNumId w:val="9"/>
  </w:num>
  <w:num w:numId="20" w16cid:durableId="201410115">
    <w:abstractNumId w:val="10"/>
  </w:num>
  <w:num w:numId="21" w16cid:durableId="1482960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A59"/>
    <w:rsid w:val="000169FC"/>
    <w:rsid w:val="00024D9B"/>
    <w:rsid w:val="000F541D"/>
    <w:rsid w:val="001358AA"/>
    <w:rsid w:val="001A4BEB"/>
    <w:rsid w:val="0020374D"/>
    <w:rsid w:val="0023117C"/>
    <w:rsid w:val="002545F4"/>
    <w:rsid w:val="002569D9"/>
    <w:rsid w:val="002E4D50"/>
    <w:rsid w:val="003245EC"/>
    <w:rsid w:val="00330F22"/>
    <w:rsid w:val="0038773C"/>
    <w:rsid w:val="003B56AB"/>
    <w:rsid w:val="003D33AB"/>
    <w:rsid w:val="003F14F3"/>
    <w:rsid w:val="004A48EA"/>
    <w:rsid w:val="004A5D88"/>
    <w:rsid w:val="00510AEC"/>
    <w:rsid w:val="00513FBC"/>
    <w:rsid w:val="00565075"/>
    <w:rsid w:val="00596202"/>
    <w:rsid w:val="00636293"/>
    <w:rsid w:val="00675AD2"/>
    <w:rsid w:val="006A7AF4"/>
    <w:rsid w:val="006F78B4"/>
    <w:rsid w:val="00780617"/>
    <w:rsid w:val="007A60EF"/>
    <w:rsid w:val="007C466A"/>
    <w:rsid w:val="0083568C"/>
    <w:rsid w:val="008A263E"/>
    <w:rsid w:val="008B330D"/>
    <w:rsid w:val="008F5CDD"/>
    <w:rsid w:val="008F7DFD"/>
    <w:rsid w:val="009431DF"/>
    <w:rsid w:val="00A07347"/>
    <w:rsid w:val="00A101A8"/>
    <w:rsid w:val="00A31EB8"/>
    <w:rsid w:val="00A62300"/>
    <w:rsid w:val="00B57CC7"/>
    <w:rsid w:val="00BD09C7"/>
    <w:rsid w:val="00CA0219"/>
    <w:rsid w:val="00CB0EFD"/>
    <w:rsid w:val="00D02EB1"/>
    <w:rsid w:val="00D442CE"/>
    <w:rsid w:val="00D729B1"/>
    <w:rsid w:val="00D91655"/>
    <w:rsid w:val="00E12357"/>
    <w:rsid w:val="00E30A59"/>
    <w:rsid w:val="00E362AC"/>
    <w:rsid w:val="00E364B6"/>
    <w:rsid w:val="00E5275B"/>
    <w:rsid w:val="00ED2FC7"/>
    <w:rsid w:val="00F01AFC"/>
    <w:rsid w:val="00F44CA5"/>
    <w:rsid w:val="00FB1B23"/>
    <w:rsid w:val="00FD58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3CCDEF"/>
  <w15:chartTrackingRefBased/>
  <w15:docId w15:val="{47357401-7DD9-4BF0-9A39-A6967545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5" w:lineRule="auto"/>
      <w:jc w:val="both"/>
    </w:pPr>
    <w:rPr>
      <w:rFonts w:hAnsi="Calibri" w:cs="Calibri"/>
      <w:sz w:val="22"/>
      <w:szCs w:val="22"/>
    </w:rPr>
  </w:style>
  <w:style w:type="paragraph" w:styleId="Heading1">
    <w:name w:val="heading 1"/>
    <w:basedOn w:val="Normal"/>
    <w:qFormat/>
    <w:rsid w:val="00B57CC7"/>
    <w:pPr>
      <w:spacing w:before="240" w:after="120"/>
      <w:outlineLvl w:val="0"/>
    </w:pPr>
    <w:rPr>
      <w:rFonts w:ascii="Tahoma" w:hAnsi="Tahoma" w:cs="Tahoma"/>
      <w:b/>
      <w:bCs/>
      <w:sz w:val="24"/>
      <w:szCs w:val="24"/>
    </w:rPr>
  </w:style>
  <w:style w:type="paragraph" w:styleId="Heading2">
    <w:name w:val="heading 2"/>
    <w:basedOn w:val="Normal"/>
    <w:qFormat/>
    <w:pPr>
      <w:spacing w:before="120" w:after="120"/>
      <w:ind w:left="576" w:hanging="576"/>
      <w:outlineLvl w:val="1"/>
    </w:pPr>
    <w:rPr>
      <w:rFonts w:ascii="Tahoma" w:eastAsia="Times New Roman" w:hAnsi="Tahoma" w:cs="Tahoma"/>
      <w:b/>
      <w:bCs/>
      <w:color w:val="4472C4"/>
      <w:u w:val="single"/>
    </w:rPr>
  </w:style>
  <w:style w:type="paragraph" w:styleId="Heading3">
    <w:name w:val="heading 3"/>
    <w:basedOn w:val="Normal"/>
    <w:qFormat/>
    <w:pPr>
      <w:tabs>
        <w:tab w:val="left" w:pos="709"/>
      </w:tabs>
      <w:spacing w:before="120" w:after="120"/>
      <w:ind w:left="720" w:hanging="720"/>
      <w:outlineLvl w:val="2"/>
    </w:pPr>
    <w:rPr>
      <w:rFonts w:ascii="Tahoma" w:eastAsia="Times New Roman" w:hAnsi="Tahoma" w:cs="Tahoma"/>
      <w:color w:val="4F81BD"/>
    </w:rPr>
  </w:style>
  <w:style w:type="paragraph" w:styleId="Heading4">
    <w:name w:val="heading 4"/>
    <w:basedOn w:val="Normal"/>
    <w:qFormat/>
    <w:pPr>
      <w:spacing w:before="200" w:after="120" w:line="240" w:lineRule="auto"/>
      <w:outlineLvl w:val="3"/>
    </w:pPr>
    <w:rPr>
      <w:rFonts w:ascii="Cambria" w:hAnsi="Cambria" w:cs="Cambria"/>
      <w:b/>
      <w:bCs/>
      <w:color w:val="4F81BD"/>
      <w:sz w:val="24"/>
      <w:szCs w:val="24"/>
    </w:rPr>
  </w:style>
  <w:style w:type="paragraph" w:styleId="Heading5">
    <w:name w:val="heading 5"/>
    <w:basedOn w:val="Normal"/>
    <w:qFormat/>
    <w:pPr>
      <w:spacing w:before="200" w:after="120"/>
      <w:outlineLvl w:val="4"/>
    </w:pPr>
    <w:rPr>
      <w:rFonts w:ascii="Cambria" w:eastAsia="Times New Roman" w:hAnsi="Cambria" w:cs="Cambria"/>
      <w:b/>
      <w:bCs/>
      <w:color w:val="243F60"/>
      <w:sz w:val="24"/>
      <w:szCs w:val="24"/>
    </w:rPr>
  </w:style>
  <w:style w:type="paragraph" w:styleId="Heading6">
    <w:name w:val="heading 6"/>
    <w:basedOn w:val="Normal"/>
    <w:qFormat/>
    <w:pPr>
      <w:spacing w:after="0" w:line="240" w:lineRule="auto"/>
      <w:jc w:val="center"/>
      <w:outlineLvl w:val="5"/>
    </w:pPr>
    <w:rPr>
      <w:rFonts w:ascii="Arial" w:eastAsia="Times New Roman" w:hAnsi="Arial" w:cs="Arial"/>
      <w:b/>
      <w:bCs/>
      <w:sz w:val="32"/>
      <w:szCs w:val="32"/>
    </w:rPr>
  </w:style>
  <w:style w:type="paragraph" w:styleId="Heading7">
    <w:name w:val="heading 7"/>
    <w:basedOn w:val="Normal"/>
    <w:qFormat/>
    <w:pPr>
      <w:spacing w:after="0" w:line="240" w:lineRule="auto"/>
      <w:jc w:val="center"/>
      <w:outlineLvl w:val="6"/>
    </w:pPr>
    <w:rPr>
      <w:rFonts w:ascii="Arial" w:eastAsia="Times New Roman" w:hAnsi="Arial" w:cs="Arial"/>
      <w:b/>
      <w:bCs/>
      <w:sz w:val="36"/>
      <w:szCs w:val="36"/>
    </w:rPr>
  </w:style>
  <w:style w:type="paragraph" w:styleId="Heading8">
    <w:name w:val="heading 8"/>
    <w:basedOn w:val="Normal"/>
    <w:qFormat/>
    <w:pPr>
      <w:widowControl w:val="0"/>
      <w:tabs>
        <w:tab w:val="left" w:pos="720"/>
      </w:tabs>
      <w:autoSpaceDE w:val="0"/>
      <w:autoSpaceDN w:val="0"/>
      <w:spacing w:after="0" w:line="240" w:lineRule="auto"/>
      <w:outlineLvl w:val="7"/>
    </w:pPr>
    <w:rPr>
      <w:rFonts w:ascii="Arial" w:eastAsia="Times New Roman" w:hAnsi="Arial" w:cs="Arial"/>
      <w:b/>
      <w:bCs/>
      <w:sz w:val="24"/>
      <w:szCs w:val="24"/>
    </w:rPr>
  </w:style>
  <w:style w:type="paragraph" w:styleId="Heading9">
    <w:name w:val="heading 9"/>
    <w:basedOn w:val="Normal"/>
    <w:qFormat/>
    <w:pPr>
      <w:widowControl w:val="0"/>
      <w:autoSpaceDE w:val="0"/>
      <w:autoSpaceDN w:val="0"/>
      <w:spacing w:after="0" w:line="240" w:lineRule="auto"/>
      <w:ind w:left="708"/>
      <w:outlineLvl w:val="8"/>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semiHidden/>
    <w:rPr>
      <w:rFonts w:ascii="Calibri" w:eastAsia="Calibri" w:hAnsi="Calibri" w:cs="Calibri"/>
    </w:rPr>
  </w:style>
  <w:style w:type="paragraph" w:customStyle="1" w:styleId="Titre1Car">
    <w:name w:val="Titre 1 Car"/>
    <w:rPr>
      <w:rFonts w:ascii="Tahoma" w:hAnsi="Tahoma" w:cs="Tahoma"/>
      <w:b/>
      <w:bCs/>
      <w:noProof/>
      <w:color w:val="365F91"/>
      <w:sz w:val="24"/>
      <w:szCs w:val="24"/>
      <w:u w:val="double"/>
    </w:rPr>
  </w:style>
  <w:style w:type="paragraph" w:customStyle="1" w:styleId="Titre2Car">
    <w:name w:val="Titre 2 Car"/>
    <w:rPr>
      <w:rFonts w:ascii="Tahoma" w:hAnsi="Tahoma" w:cs="Tahoma"/>
      <w:b/>
      <w:bCs/>
      <w:noProof/>
      <w:color w:val="4472C4"/>
      <w:sz w:val="22"/>
      <w:szCs w:val="22"/>
      <w:u w:val="single"/>
    </w:rPr>
  </w:style>
  <w:style w:type="paragraph" w:customStyle="1" w:styleId="Titre3Car">
    <w:name w:val="Titre 3 Car"/>
    <w:rPr>
      <w:rFonts w:ascii="Tahoma" w:hAnsi="Tahoma" w:cs="Tahoma"/>
      <w:noProof/>
      <w:color w:val="4F81BD"/>
      <w:sz w:val="22"/>
      <w:szCs w:val="22"/>
    </w:rPr>
  </w:style>
  <w:style w:type="paragraph" w:customStyle="1" w:styleId="Titre4Car">
    <w:name w:val="Titre 4 Car"/>
    <w:rPr>
      <w:rFonts w:ascii="Cambria" w:hAnsi="Cambria" w:cs="Cambria"/>
      <w:b/>
      <w:bCs/>
      <w:noProof/>
      <w:color w:val="4F81BD"/>
      <w:sz w:val="24"/>
      <w:szCs w:val="24"/>
    </w:rPr>
  </w:style>
  <w:style w:type="paragraph" w:customStyle="1" w:styleId="Titre5Car">
    <w:name w:val="Titre 5 Car"/>
    <w:rPr>
      <w:rFonts w:ascii="Cambria" w:hAnsi="Cambria" w:cs="Cambria"/>
      <w:b/>
      <w:bCs/>
      <w:noProof/>
      <w:color w:val="243F60"/>
      <w:sz w:val="24"/>
      <w:szCs w:val="24"/>
    </w:rPr>
  </w:style>
  <w:style w:type="paragraph" w:customStyle="1" w:styleId="Titre6Car">
    <w:name w:val="Titre 6 Car"/>
    <w:rPr>
      <w:rFonts w:ascii="Arial" w:hAnsi="Arial" w:cs="Arial"/>
      <w:b/>
      <w:bCs/>
      <w:noProof/>
      <w:sz w:val="32"/>
      <w:szCs w:val="32"/>
    </w:rPr>
  </w:style>
  <w:style w:type="paragraph" w:customStyle="1" w:styleId="Titre7Car">
    <w:name w:val="Titre 7 Car"/>
    <w:rPr>
      <w:rFonts w:ascii="Arial" w:hAnsi="Arial" w:cs="Arial"/>
      <w:b/>
      <w:bCs/>
      <w:noProof/>
      <w:sz w:val="36"/>
      <w:szCs w:val="36"/>
    </w:rPr>
  </w:style>
  <w:style w:type="paragraph" w:customStyle="1" w:styleId="Titre8Car">
    <w:name w:val="Titre 8 Car"/>
    <w:rPr>
      <w:rFonts w:ascii="Arial" w:hAnsi="Arial" w:cs="Arial"/>
      <w:b/>
      <w:bCs/>
      <w:noProof/>
      <w:sz w:val="24"/>
      <w:szCs w:val="24"/>
    </w:rPr>
  </w:style>
  <w:style w:type="paragraph" w:customStyle="1" w:styleId="Titre9Car">
    <w:name w:val="Titre 9 Car"/>
    <w:rPr>
      <w:rFonts w:ascii="Arial" w:hAnsi="Arial" w:cs="Arial"/>
      <w:b/>
      <w:bCs/>
      <w:noProof/>
      <w:sz w:val="24"/>
      <w:szCs w:val="24"/>
    </w:rPr>
  </w:style>
  <w:style w:type="paragraph" w:styleId="ListParagraph">
    <w:name w:val="List Paragraph"/>
    <w:basedOn w:val="Normal"/>
    <w:qFormat/>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semiHidden/>
    <w:pPr>
      <w:widowControl w:val="0"/>
      <w:autoSpaceDE w:val="0"/>
      <w:autoSpaceDN w:val="0"/>
      <w:spacing w:after="0" w:line="240" w:lineRule="auto"/>
    </w:pPr>
    <w:rPr>
      <w:rFonts w:ascii="Arial" w:eastAsia="Times New Roman" w:hAnsi="Arial" w:cs="Arial"/>
      <w:sz w:val="24"/>
      <w:szCs w:val="24"/>
    </w:rPr>
  </w:style>
  <w:style w:type="paragraph" w:customStyle="1" w:styleId="CorpsdetexteCar">
    <w:name w:val="Corps de texte Car"/>
    <w:rPr>
      <w:rFonts w:ascii="Arial" w:hAnsi="Arial" w:cs="Arial"/>
      <w:noProof/>
      <w:sz w:val="24"/>
      <w:szCs w:val="24"/>
    </w:rPr>
  </w:style>
  <w:style w:type="paragraph" w:customStyle="1" w:styleId="Style2">
    <w:name w:val="Style2"/>
    <w:basedOn w:val="Heading1"/>
    <w:pPr>
      <w:spacing w:after="60" w:line="240" w:lineRule="auto"/>
    </w:pPr>
    <w:rPr>
      <w:rFonts w:ascii="Cambria" w:hAnsi="Cambria" w:cs="Cambria"/>
      <w:color w:val="000000"/>
      <w:kern w:val="32"/>
      <w:sz w:val="32"/>
      <w:szCs w:val="32"/>
    </w:rPr>
  </w:style>
  <w:style w:type="paragraph" w:customStyle="1" w:styleId="Style2Car">
    <w:name w:val="Style2 Car"/>
    <w:rPr>
      <w:rFonts w:ascii="Cambria" w:hAnsi="Cambria" w:cs="Cambria"/>
      <w:b/>
      <w:bCs/>
      <w:noProof/>
      <w:kern w:val="32"/>
      <w:sz w:val="32"/>
      <w:szCs w:val="32"/>
    </w:rPr>
  </w:style>
  <w:style w:type="paragraph" w:customStyle="1" w:styleId="Titre2">
    <w:name w:val="Titre2"/>
    <w:basedOn w:val="Heading2"/>
    <w:pPr>
      <w:tabs>
        <w:tab w:val="left" w:pos="450"/>
      </w:tabs>
      <w:spacing w:before="0" w:line="240" w:lineRule="auto"/>
    </w:pPr>
    <w:rPr>
      <w:rFonts w:ascii="Arial" w:hAnsi="Arial" w:cs="Arial"/>
      <w:i/>
      <w:iCs/>
      <w:color w:val="000000"/>
      <w:sz w:val="28"/>
      <w:szCs w:val="28"/>
    </w:rPr>
  </w:style>
  <w:style w:type="paragraph" w:customStyle="1" w:styleId="Titre2Car0">
    <w:name w:val="Titre2 Car"/>
    <w:rPr>
      <w:rFonts w:ascii="Arial" w:hAnsi="Arial" w:cs="Arial"/>
      <w:b/>
      <w:bCs/>
      <w:i/>
      <w:iCs/>
      <w:noProof/>
      <w:color w:val="4F81BD"/>
      <w:sz w:val="28"/>
      <w:szCs w:val="28"/>
      <w:u w:val="thick"/>
    </w:rPr>
  </w:style>
  <w:style w:type="paragraph" w:customStyle="1" w:styleId="Titre3">
    <w:name w:val="Titre3"/>
    <w:basedOn w:val="Heading3"/>
    <w:pPr>
      <w:widowControl w:val="0"/>
      <w:tabs>
        <w:tab w:val="clear" w:pos="709"/>
        <w:tab w:val="left" w:pos="720"/>
      </w:tabs>
      <w:autoSpaceDE w:val="0"/>
      <w:autoSpaceDN w:val="0"/>
      <w:spacing w:before="0" w:line="240" w:lineRule="auto"/>
    </w:pPr>
    <w:rPr>
      <w:rFonts w:ascii="Arial" w:hAnsi="Arial" w:cs="Arial"/>
      <w:color w:val="000000"/>
      <w:sz w:val="28"/>
      <w:szCs w:val="28"/>
    </w:rPr>
  </w:style>
  <w:style w:type="paragraph" w:customStyle="1" w:styleId="Titre3Car0">
    <w:name w:val="Titre3 Car"/>
    <w:rPr>
      <w:rFonts w:ascii="Arial" w:hAnsi="Arial" w:cs="Arial"/>
      <w:b/>
      <w:bCs/>
      <w:noProof/>
      <w:sz w:val="28"/>
      <w:szCs w:val="28"/>
    </w:rPr>
  </w:style>
  <w:style w:type="paragraph" w:customStyle="1" w:styleId="Titre4">
    <w:name w:val="Titre4"/>
    <w:basedOn w:val="Heading4"/>
    <w:pPr>
      <w:spacing w:before="0" w:after="0"/>
    </w:pPr>
    <w:rPr>
      <w:rFonts w:ascii="Arial" w:hAnsi="Arial" w:cs="Arial"/>
      <w:color w:val="000000"/>
    </w:rPr>
  </w:style>
  <w:style w:type="paragraph" w:customStyle="1" w:styleId="Titre4Car0">
    <w:name w:val="Titre4 Car"/>
    <w:rPr>
      <w:rFonts w:ascii="Arial" w:hAnsi="Arial" w:cs="Arial"/>
      <w:b/>
      <w:bCs/>
      <w:noProof/>
      <w:sz w:val="24"/>
      <w:szCs w:val="24"/>
    </w:rPr>
  </w:style>
  <w:style w:type="paragraph" w:styleId="BodyTextIndent2">
    <w:name w:val="Body Text Indent 2"/>
    <w:basedOn w:val="Normal"/>
    <w:semiHidden/>
    <w:pPr>
      <w:spacing w:after="120" w:line="480" w:lineRule="auto"/>
      <w:ind w:left="283"/>
    </w:pPr>
  </w:style>
  <w:style w:type="paragraph" w:customStyle="1" w:styleId="Retraitcorpsdetexte2Car">
    <w:name w:val="Retrait corps de texte 2 Car"/>
  </w:style>
  <w:style w:type="paragraph" w:styleId="BodyText3">
    <w:name w:val="Body Text 3"/>
    <w:basedOn w:val="Normal"/>
    <w:semiHidden/>
    <w:pPr>
      <w:widowControl w:val="0"/>
      <w:autoSpaceDE w:val="0"/>
      <w:autoSpaceDN w:val="0"/>
      <w:spacing w:after="0" w:line="240" w:lineRule="auto"/>
      <w:jc w:val="center"/>
    </w:pPr>
    <w:rPr>
      <w:rFonts w:ascii="Arial" w:eastAsia="Times New Roman" w:hAnsi="Arial" w:cs="Arial"/>
      <w:b/>
      <w:bCs/>
      <w:sz w:val="24"/>
      <w:szCs w:val="24"/>
    </w:rPr>
  </w:style>
  <w:style w:type="paragraph" w:customStyle="1" w:styleId="Corpsdetexte3Car">
    <w:name w:val="Corps de texte 3 Car"/>
    <w:rPr>
      <w:rFonts w:ascii="Arial" w:hAnsi="Arial" w:cs="Arial"/>
      <w:b/>
      <w:bCs/>
      <w:noProof/>
      <w:sz w:val="24"/>
      <w:szCs w:val="24"/>
    </w:rPr>
  </w:style>
  <w:style w:type="paragraph" w:styleId="BodyTextIndent">
    <w:name w:val="Body Text Indent"/>
    <w:basedOn w:val="Normal"/>
    <w:semiHidden/>
    <w:pPr>
      <w:widowControl w:val="0"/>
      <w:autoSpaceDE w:val="0"/>
      <w:autoSpaceDN w:val="0"/>
      <w:spacing w:after="0" w:line="240" w:lineRule="auto"/>
      <w:ind w:left="1560" w:hanging="142"/>
    </w:pPr>
    <w:rPr>
      <w:rFonts w:ascii="Arial" w:eastAsia="Times New Roman" w:hAnsi="Arial" w:cs="Arial"/>
      <w:sz w:val="24"/>
      <w:szCs w:val="24"/>
    </w:rPr>
  </w:style>
  <w:style w:type="paragraph" w:customStyle="1" w:styleId="RetraitcorpsdetexteCar">
    <w:name w:val="Retrait corps de texte Car"/>
    <w:rPr>
      <w:rFonts w:ascii="Arial" w:hAnsi="Arial" w:cs="Arial"/>
      <w:noProof/>
      <w:sz w:val="24"/>
      <w:szCs w:val="24"/>
    </w:rPr>
  </w:style>
  <w:style w:type="paragraph" w:styleId="BodyTextIndent3">
    <w:name w:val="Body Text Indent 3"/>
    <w:basedOn w:val="Normal"/>
    <w:semiHidden/>
    <w:pPr>
      <w:widowControl w:val="0"/>
      <w:autoSpaceDE w:val="0"/>
      <w:autoSpaceDN w:val="0"/>
      <w:spacing w:after="0" w:line="240" w:lineRule="auto"/>
      <w:ind w:firstLine="708"/>
    </w:pPr>
    <w:rPr>
      <w:rFonts w:ascii="Arial" w:eastAsia="Times New Roman" w:hAnsi="Arial" w:cs="Arial"/>
      <w:sz w:val="24"/>
      <w:szCs w:val="24"/>
    </w:rPr>
  </w:style>
  <w:style w:type="paragraph" w:customStyle="1" w:styleId="Retraitcorpsdetexte3Car">
    <w:name w:val="Retrait corps de texte 3 Car"/>
    <w:rPr>
      <w:rFonts w:ascii="Arial" w:hAnsi="Arial" w:cs="Arial"/>
      <w:noProof/>
      <w:sz w:val="24"/>
      <w:szCs w:val="24"/>
    </w:rPr>
  </w:style>
  <w:style w:type="paragraph" w:styleId="FootnoteText">
    <w:name w:val="footnote text"/>
    <w:basedOn w:val="Normal"/>
    <w:semiHidden/>
    <w:pPr>
      <w:widowControl w:val="0"/>
      <w:autoSpaceDE w:val="0"/>
      <w:autoSpaceDN w:val="0"/>
      <w:spacing w:after="0" w:line="240" w:lineRule="auto"/>
    </w:pPr>
    <w:rPr>
      <w:rFonts w:ascii="Times New Roman" w:eastAsia="Times New Roman" w:hAnsi="Times New Roman" w:cs="Times New Roman"/>
      <w:sz w:val="20"/>
      <w:szCs w:val="20"/>
    </w:rPr>
  </w:style>
  <w:style w:type="paragraph" w:customStyle="1" w:styleId="NotedebasdepageCar">
    <w:name w:val="Note de bas de page Car"/>
    <w:rPr>
      <w:rFonts w:ascii="Times New Roman"/>
      <w:noProof/>
    </w:rPr>
  </w:style>
  <w:style w:type="paragraph" w:styleId="BodyText2">
    <w:name w:val="Body Text 2"/>
    <w:basedOn w:val="Normal"/>
    <w:semiHidden/>
    <w:pPr>
      <w:spacing w:after="0" w:line="240" w:lineRule="auto"/>
      <w:jc w:val="center"/>
    </w:pPr>
    <w:rPr>
      <w:rFonts w:ascii="Arial" w:eastAsia="Times New Roman" w:hAnsi="Arial" w:cs="Arial"/>
      <w:b/>
      <w:bCs/>
      <w:sz w:val="32"/>
      <w:szCs w:val="32"/>
    </w:rPr>
  </w:style>
  <w:style w:type="paragraph" w:customStyle="1" w:styleId="Corpsdetexte2Car">
    <w:name w:val="Corps de texte 2 Car"/>
    <w:rPr>
      <w:rFonts w:ascii="Arial" w:hAnsi="Arial" w:cs="Arial"/>
      <w:b/>
      <w:bCs/>
      <w:noProof/>
      <w:sz w:val="32"/>
      <w:szCs w:val="32"/>
    </w:rPr>
  </w:style>
  <w:style w:type="paragraph" w:styleId="Footer">
    <w:name w:val="footer"/>
    <w:basedOn w:val="Normal"/>
    <w:semiHidden/>
    <w:pPr>
      <w:tabs>
        <w:tab w:val="center" w:pos="4536"/>
        <w:tab w:val="right" w:pos="9072"/>
      </w:tabs>
      <w:spacing w:after="0" w:line="240" w:lineRule="auto"/>
    </w:pPr>
    <w:rPr>
      <w:rFonts w:ascii="Times New Roman" w:eastAsia="Times New Roman" w:hAnsi="Times New Roman" w:cs="Times New Roman"/>
      <w:sz w:val="24"/>
      <w:szCs w:val="24"/>
    </w:rPr>
  </w:style>
  <w:style w:type="paragraph" w:customStyle="1" w:styleId="PieddepageCar">
    <w:name w:val="Pied de page Car"/>
    <w:rPr>
      <w:rFonts w:ascii="Times New Roman"/>
      <w:noProof/>
      <w:sz w:val="24"/>
      <w:szCs w:val="24"/>
    </w:rPr>
  </w:style>
  <w:style w:type="paragraph" w:customStyle="1" w:styleId="PageNumber1">
    <w:name w:val="Page Number1"/>
    <w:semiHidden/>
  </w:style>
  <w:style w:type="paragraph" w:styleId="Header">
    <w:name w:val="header"/>
    <w:basedOn w:val="Normal"/>
    <w:semiHidden/>
    <w:pPr>
      <w:tabs>
        <w:tab w:val="center" w:pos="4536"/>
        <w:tab w:val="right" w:pos="9072"/>
      </w:tabs>
      <w:spacing w:after="0" w:line="240" w:lineRule="auto"/>
    </w:pPr>
    <w:rPr>
      <w:rFonts w:ascii="Times New Roman" w:eastAsia="Times New Roman" w:hAnsi="Times New Roman" w:cs="Times New Roman"/>
      <w:sz w:val="24"/>
      <w:szCs w:val="24"/>
    </w:rPr>
  </w:style>
  <w:style w:type="paragraph" w:customStyle="1" w:styleId="En-tteCar">
    <w:name w:val="En-tête Car"/>
    <w:rPr>
      <w:rFonts w:ascii="Times New Roman"/>
      <w:noProof/>
      <w:sz w:val="24"/>
      <w:szCs w:val="24"/>
    </w:rPr>
  </w:style>
  <w:style w:type="paragraph" w:customStyle="1" w:styleId="TableGrid1">
    <w:name w:val="Table Grid1"/>
    <w:rPr>
      <w:rFonts w:ascii="Times New Roman" w:eastAsia="Times New Roman"/>
    </w:rPr>
  </w:style>
  <w:style w:type="paragraph" w:styleId="Title">
    <w:name w:val="Title"/>
    <w:basedOn w:val="Normal"/>
    <w:qFormat/>
    <w:pPr>
      <w:spacing w:after="0" w:line="240" w:lineRule="auto"/>
      <w:jc w:val="center"/>
    </w:pPr>
    <w:rPr>
      <w:rFonts w:ascii="Tahoma" w:eastAsia="Times New Roman" w:hAnsi="Tahoma" w:cs="Tahoma"/>
      <w:b/>
      <w:bCs/>
      <w:sz w:val="40"/>
      <w:szCs w:val="40"/>
    </w:rPr>
  </w:style>
  <w:style w:type="paragraph" w:customStyle="1" w:styleId="TitreCar">
    <w:name w:val="Titre Car"/>
    <w:rPr>
      <w:rFonts w:ascii="Tahoma" w:hAnsi="Tahoma" w:cs="Tahoma"/>
      <w:b/>
      <w:bCs/>
      <w:noProof/>
      <w:sz w:val="40"/>
      <w:szCs w:val="40"/>
    </w:rPr>
  </w:style>
  <w:style w:type="paragraph" w:customStyle="1" w:styleId="Hyperlink1">
    <w:name w:val="Hyperlink1"/>
    <w:uiPriority w:val="99"/>
    <w:rPr>
      <w:rFonts w:hAnsi="Calibri" w:cs="Calibri"/>
      <w:noProof/>
      <w:color w:val="0000FF"/>
      <w:u w:val="single"/>
    </w:rPr>
  </w:style>
  <w:style w:type="paragraph" w:customStyle="1" w:styleId="CommentReference1">
    <w:name w:val="Comment Reference1"/>
    <w:semiHidden/>
    <w:rPr>
      <w:rFonts w:hAnsi="Calibri" w:cs="Calibri"/>
      <w:noProof/>
      <w:sz w:val="16"/>
      <w:szCs w:val="16"/>
    </w:rPr>
  </w:style>
  <w:style w:type="paragraph" w:styleId="CommentText">
    <w:name w:val="annotation text"/>
    <w:basedOn w:val="Normal"/>
    <w:semiHidden/>
    <w:rPr>
      <w:rFonts w:eastAsia="Times New Roman"/>
      <w:sz w:val="20"/>
      <w:szCs w:val="20"/>
    </w:rPr>
  </w:style>
  <w:style w:type="paragraph" w:customStyle="1" w:styleId="CommentaireCar">
    <w:name w:val="Commentaire Car"/>
    <w:rPr>
      <w:rFonts w:hAnsi="Calibri" w:cs="Calibri"/>
      <w:noProof/>
    </w:rPr>
  </w:style>
  <w:style w:type="paragraph" w:styleId="BalloonText">
    <w:name w:val="Balloon Text"/>
    <w:basedOn w:val="Normal"/>
    <w:semiHidden/>
    <w:pPr>
      <w:spacing w:after="0" w:line="240" w:lineRule="auto"/>
    </w:pPr>
    <w:rPr>
      <w:rFonts w:ascii="Tahoma" w:eastAsia="Times New Roman" w:hAnsi="Tahoma" w:cs="Tahoma"/>
      <w:sz w:val="16"/>
      <w:szCs w:val="16"/>
    </w:rPr>
  </w:style>
  <w:style w:type="paragraph" w:customStyle="1" w:styleId="TextedebullesCar">
    <w:name w:val="Texte de bulles Car"/>
    <w:rPr>
      <w:rFonts w:ascii="Tahoma" w:hAnsi="Tahoma" w:cs="Tahoma"/>
      <w:noProof/>
      <w:sz w:val="16"/>
      <w:szCs w:val="16"/>
    </w:rPr>
  </w:style>
  <w:style w:type="paragraph" w:customStyle="1" w:styleId="Titre1">
    <w:name w:val="Titre1"/>
    <w:basedOn w:val="Heading1"/>
    <w:pPr>
      <w:widowControl w:val="0"/>
      <w:tabs>
        <w:tab w:val="left" w:pos="180"/>
        <w:tab w:val="left" w:pos="360"/>
      </w:tabs>
      <w:autoSpaceDE w:val="0"/>
      <w:autoSpaceDN w:val="0"/>
      <w:spacing w:before="0" w:after="0" w:line="240" w:lineRule="auto"/>
    </w:pPr>
    <w:rPr>
      <w:rFonts w:ascii="Cambria" w:hAnsi="Cambria" w:cs="Cambria"/>
      <w:color w:val="000000"/>
      <w:sz w:val="32"/>
      <w:szCs w:val="32"/>
    </w:rPr>
  </w:style>
  <w:style w:type="paragraph" w:customStyle="1" w:styleId="Titre1Car0">
    <w:name w:val="Titre1 Car"/>
    <w:rPr>
      <w:rFonts w:ascii="Cambria" w:hAnsi="Cambria" w:cs="Cambria"/>
      <w:b/>
      <w:bCs/>
      <w:noProof/>
      <w:sz w:val="32"/>
      <w:szCs w:val="32"/>
    </w:rPr>
  </w:style>
  <w:style w:type="paragraph" w:customStyle="1" w:styleId="Titre5">
    <w:name w:val="Titre5"/>
    <w:basedOn w:val="Heading5"/>
    <w:pPr>
      <w:widowControl w:val="0"/>
      <w:autoSpaceDE w:val="0"/>
      <w:autoSpaceDN w:val="0"/>
      <w:spacing w:before="0" w:line="240" w:lineRule="auto"/>
    </w:pPr>
    <w:rPr>
      <w:rFonts w:ascii="Arial" w:hAnsi="Arial" w:cs="Arial"/>
      <w:color w:val="000000"/>
      <w:sz w:val="20"/>
      <w:szCs w:val="20"/>
    </w:rPr>
  </w:style>
  <w:style w:type="paragraph" w:customStyle="1" w:styleId="Titre5Car0">
    <w:name w:val="Titre5 Car"/>
    <w:rPr>
      <w:rFonts w:ascii="Arial" w:hAnsi="Arial" w:cs="Arial"/>
      <w:b/>
      <w:bCs/>
      <w:noProof/>
    </w:rPr>
  </w:style>
  <w:style w:type="paragraph" w:styleId="TOC1">
    <w:name w:val="toc 1"/>
    <w:basedOn w:val="Normal"/>
    <w:uiPriority w:val="39"/>
    <w:pPr>
      <w:tabs>
        <w:tab w:val="left" w:pos="480"/>
        <w:tab w:val="right" w:leader="dot" w:pos="9836"/>
      </w:tabs>
      <w:spacing w:after="0" w:line="240" w:lineRule="auto"/>
    </w:pPr>
    <w:rPr>
      <w:rFonts w:ascii="Arial Narrow" w:eastAsia="Times New Roman" w:hAnsi="Arial Narrow" w:cs="Arial Narrow"/>
      <w:sz w:val="24"/>
      <w:szCs w:val="24"/>
    </w:rPr>
  </w:style>
  <w:style w:type="paragraph" w:styleId="TOC2">
    <w:name w:val="toc 2"/>
    <w:basedOn w:val="Normal"/>
    <w:uiPriority w:val="39"/>
    <w:rsid w:val="00CB0EFD"/>
    <w:pPr>
      <w:spacing w:after="0" w:line="240" w:lineRule="auto"/>
      <w:ind w:left="240"/>
    </w:pPr>
    <w:rPr>
      <w:rFonts w:ascii="Arial Narrow" w:eastAsia="Times New Roman" w:hAnsi="Arial Narrow" w:cs="Times New Roman"/>
      <w:sz w:val="24"/>
      <w:szCs w:val="24"/>
    </w:rPr>
  </w:style>
  <w:style w:type="paragraph" w:styleId="TOC3">
    <w:name w:val="toc 3"/>
    <w:basedOn w:val="Normal"/>
    <w:uiPriority w:val="39"/>
    <w:rsid w:val="00CB0EFD"/>
    <w:pPr>
      <w:spacing w:after="0" w:line="240" w:lineRule="auto"/>
      <w:ind w:left="480"/>
    </w:pPr>
    <w:rPr>
      <w:rFonts w:ascii="Arial Narrow" w:eastAsia="Times New Roman" w:hAnsi="Arial Narrow" w:cs="Times New Roman"/>
      <w:sz w:val="24"/>
      <w:szCs w:val="24"/>
    </w:rPr>
  </w:style>
  <w:style w:type="paragraph" w:styleId="TOC4">
    <w:name w:val="toc 4"/>
    <w:basedOn w:val="Normal"/>
    <w:semiHidden/>
    <w:pPr>
      <w:spacing w:after="0" w:line="240" w:lineRule="auto"/>
      <w:ind w:left="720"/>
    </w:pPr>
    <w:rPr>
      <w:rFonts w:ascii="Times New Roman" w:eastAsia="Times New Roman" w:hAnsi="Times New Roman" w:cs="Times New Roman"/>
      <w:sz w:val="24"/>
      <w:szCs w:val="24"/>
    </w:rPr>
  </w:style>
  <w:style w:type="paragraph" w:styleId="TOC5">
    <w:name w:val="toc 5"/>
    <w:basedOn w:val="Normal"/>
    <w:semiHidden/>
    <w:pPr>
      <w:spacing w:after="0" w:line="240" w:lineRule="auto"/>
      <w:ind w:left="960"/>
    </w:pPr>
    <w:rPr>
      <w:rFonts w:ascii="Times New Roman" w:eastAsia="Times New Roman" w:hAnsi="Times New Roman" w:cs="Times New Roman"/>
      <w:sz w:val="24"/>
      <w:szCs w:val="24"/>
    </w:rPr>
  </w:style>
  <w:style w:type="paragraph" w:styleId="CommentSubject">
    <w:name w:val="annotation subject"/>
    <w:basedOn w:val="CommentText"/>
    <w:semiHidden/>
    <w:pPr>
      <w:spacing w:after="0" w:line="240" w:lineRule="auto"/>
    </w:pPr>
    <w:rPr>
      <w:b/>
      <w:bCs/>
    </w:rPr>
  </w:style>
  <w:style w:type="paragraph" w:customStyle="1" w:styleId="ObjetducommentaireCar">
    <w:name w:val="Objet du commentaire Car"/>
    <w:rPr>
      <w:rFonts w:hAnsi="Calibri" w:cs="Calibri"/>
      <w:b/>
      <w:bCs/>
      <w:noProof/>
    </w:rPr>
  </w:style>
  <w:style w:type="paragraph" w:styleId="NoSpacing">
    <w:name w:val="No Spacing"/>
    <w:qFormat/>
    <w:pPr>
      <w:spacing w:after="200" w:line="275" w:lineRule="auto"/>
      <w:jc w:val="both"/>
    </w:pPr>
    <w:rPr>
      <w:rFonts w:hAnsi="Calibri" w:cs="Calibri"/>
      <w:noProof/>
      <w:sz w:val="22"/>
      <w:szCs w:val="22"/>
    </w:rPr>
  </w:style>
  <w:style w:type="paragraph" w:customStyle="1" w:styleId="SansinterligneCar">
    <w:name w:val="Sans interligne Car"/>
    <w:rPr>
      <w:rFonts w:hAnsi="Calibri" w:cs="Calibri"/>
      <w:noProof/>
      <w:sz w:val="22"/>
      <w:szCs w:val="22"/>
    </w:rPr>
  </w:style>
  <w:style w:type="paragraph" w:customStyle="1" w:styleId="Style1">
    <w:name w:val="Style 1"/>
    <w:basedOn w:val="Normal"/>
    <w:pPr>
      <w:widowControl w:val="0"/>
      <w:autoSpaceDE w:val="0"/>
      <w:autoSpaceDN w:val="0"/>
      <w:spacing w:after="0" w:line="240" w:lineRule="auto"/>
      <w:jc w:val="left"/>
    </w:pPr>
    <w:rPr>
      <w:rFonts w:ascii="Times New Roman" w:eastAsia="Times New Roman" w:hAnsi="Times New Roman" w:cs="Times New Roman"/>
      <w:sz w:val="20"/>
      <w:szCs w:val="20"/>
    </w:rPr>
  </w:style>
  <w:style w:type="paragraph" w:customStyle="1" w:styleId="CharacterStyle2">
    <w:name w:val="Character Style 2"/>
    <w:rPr>
      <w:rFonts w:hAnsi="Calibri" w:cs="Calibri"/>
      <w:noProof/>
    </w:rPr>
  </w:style>
  <w:style w:type="paragraph" w:customStyle="1" w:styleId="FollowedHyperlink1">
    <w:name w:val="FollowedHyperlink1"/>
    <w:semiHidden/>
    <w:rPr>
      <w:rFonts w:hAnsi="Calibri" w:cs="Calibri"/>
      <w:noProof/>
      <w:color w:val="954F72"/>
      <w:u w:val="single"/>
    </w:rPr>
  </w:style>
  <w:style w:type="character" w:styleId="Hyperlink">
    <w:name w:val="Hyperlink"/>
    <w:basedOn w:val="DefaultParagraphFont"/>
    <w:uiPriority w:val="99"/>
    <w:unhideWhenUsed/>
    <w:rsid w:val="00E364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package" Target="embeddings/Microsoft_Visio_Drawing2.vs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31.vsdx"/><Relationship Id="rId10" Type="http://schemas.openxmlformats.org/officeDocument/2006/relationships/image" Target="media/image3.pn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Drawing1.vsdx"/><Relationship Id="rId22"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2BC9-3CB4-4505-A49C-CEF030F7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2967</Words>
  <Characters>16917</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BENEDICT</cp:lastModifiedBy>
  <cp:revision>2</cp:revision>
  <cp:lastPrinted>2021-03-08T12:23:00Z</cp:lastPrinted>
  <dcterms:created xsi:type="dcterms:W3CDTF">2022-11-29T12:50:00Z</dcterms:created>
  <dcterms:modified xsi:type="dcterms:W3CDTF">2022-11-29T12:50:00Z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f29f5f01e811e82c0c8edd0dfd10485561e37052fd9aeb4473f0070eb9856e44</vt:lpwstr>
  </property>
</Properties>
</file>